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732B" w14:textId="71D43DBF" w:rsidR="001F3F6B" w:rsidRPr="00295CE6" w:rsidRDefault="009450F4" w:rsidP="00BB1D26">
      <w:pPr>
        <w:spacing w:after="40"/>
        <w:jc w:val="center"/>
        <w:rPr>
          <w:rFonts w:ascii="Arial" w:hAnsi="Arial" w:cs="Arial"/>
          <w:sz w:val="24"/>
          <w:szCs w:val="24"/>
        </w:rPr>
      </w:pPr>
      <w:bookmarkStart w:id="0" w:name="_Hlk498437423"/>
      <w:r w:rsidRPr="00FA3ACE">
        <w:rPr>
          <w:rFonts w:ascii="Arial" w:hAnsi="Arial" w:cs="Arial"/>
          <w:b/>
          <w:caps/>
          <w:color w:val="FF0000"/>
          <w:sz w:val="24"/>
          <w:szCs w:val="24"/>
        </w:rPr>
        <w:t>Sample</w:t>
      </w:r>
      <w:r>
        <w:rPr>
          <w:rFonts w:ascii="Arial" w:hAnsi="Arial" w:cs="Arial"/>
          <w:b/>
          <w:sz w:val="24"/>
          <w:szCs w:val="24"/>
        </w:rPr>
        <w:t xml:space="preserve"> </w:t>
      </w:r>
      <w:r w:rsidR="002D11E8" w:rsidRPr="00295CE6">
        <w:rPr>
          <w:rFonts w:ascii="Arial" w:hAnsi="Arial" w:cs="Arial"/>
          <w:b/>
          <w:sz w:val="24"/>
          <w:szCs w:val="24"/>
        </w:rPr>
        <w:t>Standing Order</w:t>
      </w:r>
      <w:r w:rsidR="00D83C8E" w:rsidRPr="00295CE6">
        <w:rPr>
          <w:rFonts w:ascii="Arial" w:hAnsi="Arial" w:cs="Arial"/>
          <w:b/>
          <w:sz w:val="24"/>
          <w:szCs w:val="24"/>
        </w:rPr>
        <w:t xml:space="preserve"> (SO)</w:t>
      </w:r>
      <w:r w:rsidR="00824507">
        <w:rPr>
          <w:rFonts w:ascii="Arial" w:hAnsi="Arial" w:cs="Arial"/>
          <w:b/>
          <w:sz w:val="24"/>
          <w:szCs w:val="24"/>
        </w:rPr>
        <w:t xml:space="preserve"> </w:t>
      </w:r>
      <w:r w:rsidR="002D7EFE">
        <w:rPr>
          <w:rFonts w:ascii="Arial" w:hAnsi="Arial" w:cs="Arial"/>
          <w:b/>
          <w:sz w:val="24"/>
          <w:szCs w:val="24"/>
        </w:rPr>
        <w:t xml:space="preserve">for </w:t>
      </w:r>
      <w:r w:rsidR="00EB1C55">
        <w:rPr>
          <w:rFonts w:ascii="Arial" w:hAnsi="Arial" w:cs="Arial"/>
          <w:b/>
          <w:bCs/>
          <w:sz w:val="24"/>
          <w:szCs w:val="24"/>
        </w:rPr>
        <w:t>Low Dose Aspiring Therapy</w:t>
      </w:r>
      <w:r w:rsidR="00583F85">
        <w:rPr>
          <w:i/>
          <w:iCs/>
        </w:rPr>
        <w:t xml:space="preserve"> </w:t>
      </w:r>
      <w:r w:rsidR="00660EF6">
        <w:rPr>
          <w:rFonts w:ascii="Arial" w:hAnsi="Arial" w:cs="Arial"/>
          <w:b/>
          <w:sz w:val="24"/>
          <w:szCs w:val="24"/>
        </w:rPr>
        <w:t xml:space="preserve">in </w:t>
      </w:r>
      <w:r w:rsidR="00660EF6" w:rsidRPr="00660EF6">
        <w:rPr>
          <w:rFonts w:ascii="Arial" w:hAnsi="Arial" w:cs="Arial"/>
          <w:b/>
          <w:i/>
          <w:iCs/>
          <w:sz w:val="24"/>
          <w:szCs w:val="24"/>
          <w:highlight w:val="magenta"/>
        </w:rPr>
        <w:t>Any County</w:t>
      </w:r>
      <w:r w:rsidR="002D7EFE">
        <w:rPr>
          <w:rFonts w:ascii="Arial" w:hAnsi="Arial" w:cs="Arial"/>
          <w:b/>
          <w:sz w:val="24"/>
          <w:szCs w:val="24"/>
        </w:rPr>
        <w:t xml:space="preserve"> Health Department</w:t>
      </w:r>
    </w:p>
    <w:bookmarkEnd w:id="0"/>
    <w:p w14:paraId="34D2E5E1" w14:textId="77777777" w:rsidR="00F10DBF" w:rsidRPr="00295CE6" w:rsidRDefault="00F10DBF" w:rsidP="00ED37B1">
      <w:pPr>
        <w:spacing w:after="40"/>
        <w:rPr>
          <w:rFonts w:ascii="Arial" w:hAnsi="Arial" w:cs="Arial"/>
          <w:sz w:val="24"/>
          <w:szCs w:val="24"/>
        </w:rPr>
      </w:pPr>
    </w:p>
    <w:tbl>
      <w:tblPr>
        <w:tblStyle w:val="TableGrid"/>
        <w:tblW w:w="10705" w:type="dxa"/>
        <w:tblLook w:val="04A0" w:firstRow="1" w:lastRow="0" w:firstColumn="1" w:lastColumn="0" w:noHBand="0" w:noVBand="1"/>
      </w:tblPr>
      <w:tblGrid>
        <w:gridCol w:w="2257"/>
        <w:gridCol w:w="8448"/>
      </w:tblGrid>
      <w:tr w:rsidR="00F10DBF" w:rsidRPr="00295CE6" w14:paraId="5EFF4A7B" w14:textId="77777777" w:rsidTr="001D74CA">
        <w:trPr>
          <w:trHeight w:val="232"/>
        </w:trPr>
        <w:tc>
          <w:tcPr>
            <w:tcW w:w="10705" w:type="dxa"/>
            <w:gridSpan w:val="2"/>
            <w:shd w:val="clear" w:color="auto" w:fill="00FFCC"/>
          </w:tcPr>
          <w:p w14:paraId="599C5F42" w14:textId="16D39675" w:rsidR="00F10DBF" w:rsidRPr="00295CE6" w:rsidRDefault="00EB1C55" w:rsidP="00ED37B1">
            <w:pPr>
              <w:spacing w:after="40"/>
              <w:jc w:val="center"/>
              <w:rPr>
                <w:rFonts w:ascii="Arial" w:hAnsi="Arial" w:cs="Arial"/>
                <w:b/>
                <w:sz w:val="24"/>
                <w:szCs w:val="24"/>
              </w:rPr>
            </w:pPr>
            <w:r>
              <w:rPr>
                <w:rFonts w:ascii="Arial" w:hAnsi="Arial" w:cs="Arial"/>
                <w:b/>
                <w:sz w:val="24"/>
                <w:szCs w:val="24"/>
              </w:rPr>
              <w:t>SO for Low Dose Aspirin Therapy</w:t>
            </w:r>
          </w:p>
        </w:tc>
      </w:tr>
      <w:tr w:rsidR="00A33DEC" w:rsidRPr="00295CE6" w14:paraId="07E1C93E" w14:textId="77777777" w:rsidTr="001D74CA">
        <w:trPr>
          <w:trHeight w:val="710"/>
        </w:trPr>
        <w:tc>
          <w:tcPr>
            <w:tcW w:w="2257" w:type="dxa"/>
          </w:tcPr>
          <w:p w14:paraId="2C3BEF98" w14:textId="60DDFD2E" w:rsidR="00A33DEC" w:rsidRPr="00295CE6" w:rsidRDefault="00C82F5A" w:rsidP="00F85963">
            <w:pPr>
              <w:spacing w:after="40"/>
              <w:rPr>
                <w:rFonts w:ascii="Arial" w:hAnsi="Arial" w:cs="Arial"/>
                <w:b/>
                <w:sz w:val="24"/>
                <w:szCs w:val="24"/>
              </w:rPr>
            </w:pPr>
            <w:r>
              <w:rPr>
                <w:rFonts w:ascii="Arial" w:hAnsi="Arial" w:cs="Arial"/>
                <w:b/>
                <w:sz w:val="24"/>
                <w:szCs w:val="24"/>
              </w:rPr>
              <w:t>Condition or Situation in Which the SO Will B</w:t>
            </w:r>
            <w:r w:rsidR="00F11004" w:rsidRPr="00295CE6">
              <w:rPr>
                <w:rFonts w:ascii="Arial" w:hAnsi="Arial" w:cs="Arial"/>
                <w:b/>
                <w:sz w:val="24"/>
                <w:szCs w:val="24"/>
              </w:rPr>
              <w:t xml:space="preserve">e </w:t>
            </w:r>
            <w:r>
              <w:rPr>
                <w:rFonts w:ascii="Arial" w:hAnsi="Arial" w:cs="Arial"/>
                <w:b/>
                <w:sz w:val="24"/>
                <w:szCs w:val="24"/>
              </w:rPr>
              <w:t>U</w:t>
            </w:r>
            <w:r w:rsidR="00F11004" w:rsidRPr="00295CE6">
              <w:rPr>
                <w:rFonts w:ascii="Arial" w:hAnsi="Arial" w:cs="Arial"/>
                <w:b/>
                <w:sz w:val="24"/>
                <w:szCs w:val="24"/>
              </w:rPr>
              <w:t>sed</w:t>
            </w:r>
          </w:p>
        </w:tc>
        <w:tc>
          <w:tcPr>
            <w:tcW w:w="8448" w:type="dxa"/>
          </w:tcPr>
          <w:p w14:paraId="126355DD" w14:textId="452F3CE5" w:rsidR="00A33DEC" w:rsidRPr="003C456E" w:rsidRDefault="003C456E" w:rsidP="00F01751">
            <w:pPr>
              <w:spacing w:after="40"/>
              <w:rPr>
                <w:rFonts w:ascii="Arial" w:hAnsi="Arial" w:cs="Arial"/>
                <w:i/>
                <w:iCs/>
                <w:sz w:val="24"/>
                <w:szCs w:val="24"/>
              </w:rPr>
            </w:pPr>
            <w:r>
              <w:rPr>
                <w:rFonts w:ascii="Arial" w:hAnsi="Arial" w:cs="Arial"/>
                <w:color w:val="000000"/>
                <w:sz w:val="24"/>
                <w:szCs w:val="24"/>
                <w:u w:color="000000"/>
              </w:rPr>
              <w:t xml:space="preserve">This Standing Order </w:t>
            </w:r>
            <w:r w:rsidR="00FD7D2A">
              <w:rPr>
                <w:rFonts w:ascii="Arial" w:hAnsi="Arial" w:cs="Arial"/>
                <w:color w:val="000000"/>
                <w:sz w:val="24"/>
                <w:szCs w:val="24"/>
                <w:u w:color="000000"/>
              </w:rPr>
              <w:t>to</w:t>
            </w:r>
            <w:r>
              <w:rPr>
                <w:rFonts w:ascii="Arial" w:hAnsi="Arial" w:cs="Arial"/>
                <w:color w:val="000000"/>
                <w:sz w:val="24"/>
                <w:szCs w:val="24"/>
                <w:u w:color="000000"/>
              </w:rPr>
              <w:t xml:space="preserve"> </w:t>
            </w:r>
            <w:r w:rsidR="00EB1C55">
              <w:rPr>
                <w:rFonts w:ascii="Arial" w:hAnsi="Arial" w:cs="Arial"/>
                <w:color w:val="000000"/>
                <w:sz w:val="24"/>
                <w:szCs w:val="24"/>
                <w:u w:color="000000"/>
              </w:rPr>
              <w:t xml:space="preserve">initiate </w:t>
            </w:r>
            <w:r w:rsidR="00FD7D2A">
              <w:rPr>
                <w:rFonts w:ascii="Arial" w:hAnsi="Arial" w:cs="Arial"/>
                <w:color w:val="000000"/>
                <w:sz w:val="24"/>
                <w:szCs w:val="24"/>
                <w:u w:color="000000"/>
              </w:rPr>
              <w:t xml:space="preserve">daily, </w:t>
            </w:r>
            <w:r w:rsidR="00EB1C55">
              <w:rPr>
                <w:rFonts w:ascii="Arial" w:hAnsi="Arial" w:cs="Arial"/>
                <w:color w:val="000000"/>
                <w:sz w:val="24"/>
                <w:szCs w:val="24"/>
                <w:u w:color="000000"/>
              </w:rPr>
              <w:t>low-dose (81 mg) aspirin therapy between 12</w:t>
            </w:r>
            <w:r w:rsidR="00570A42">
              <w:rPr>
                <w:rFonts w:ascii="Arial" w:hAnsi="Arial" w:cs="Arial"/>
                <w:color w:val="000000"/>
                <w:sz w:val="24"/>
                <w:szCs w:val="24"/>
                <w:u w:color="000000"/>
              </w:rPr>
              <w:t>-</w:t>
            </w:r>
            <w:r w:rsidR="00EB1C55">
              <w:rPr>
                <w:rFonts w:ascii="Arial" w:hAnsi="Arial" w:cs="Arial"/>
                <w:color w:val="000000"/>
                <w:sz w:val="24"/>
                <w:szCs w:val="24"/>
                <w:u w:color="000000"/>
              </w:rPr>
              <w:t xml:space="preserve"> and </w:t>
            </w:r>
            <w:r w:rsidR="00FA0831">
              <w:rPr>
                <w:rFonts w:ascii="Arial" w:hAnsi="Arial" w:cs="Arial"/>
                <w:color w:val="000000"/>
                <w:sz w:val="24"/>
                <w:szCs w:val="24"/>
                <w:u w:color="000000"/>
              </w:rPr>
              <w:t>28</w:t>
            </w:r>
            <w:r w:rsidR="00570A42">
              <w:rPr>
                <w:rFonts w:ascii="Arial" w:hAnsi="Arial" w:cs="Arial"/>
                <w:color w:val="000000"/>
                <w:sz w:val="24"/>
                <w:szCs w:val="24"/>
                <w:u w:color="000000"/>
              </w:rPr>
              <w:t>-</w:t>
            </w:r>
            <w:r w:rsidR="00FA0831">
              <w:rPr>
                <w:rFonts w:ascii="Arial" w:hAnsi="Arial" w:cs="Arial"/>
                <w:color w:val="000000"/>
                <w:sz w:val="24"/>
                <w:szCs w:val="24"/>
                <w:u w:color="000000"/>
              </w:rPr>
              <w:t xml:space="preserve"> </w:t>
            </w:r>
            <w:r w:rsidR="00570A42">
              <w:rPr>
                <w:rFonts w:ascii="Arial" w:hAnsi="Arial" w:cs="Arial"/>
                <w:color w:val="000000"/>
                <w:sz w:val="24"/>
                <w:szCs w:val="24"/>
                <w:u w:color="000000"/>
              </w:rPr>
              <w:t>weeks’</w:t>
            </w:r>
            <w:r w:rsidR="00FA0831">
              <w:rPr>
                <w:rFonts w:ascii="Arial" w:hAnsi="Arial" w:cs="Arial"/>
                <w:color w:val="000000"/>
                <w:sz w:val="24"/>
                <w:szCs w:val="24"/>
                <w:u w:color="000000"/>
              </w:rPr>
              <w:t xml:space="preserve"> </w:t>
            </w:r>
            <w:r w:rsidR="00EB1C55">
              <w:rPr>
                <w:rFonts w:ascii="Arial" w:hAnsi="Arial" w:cs="Arial"/>
                <w:color w:val="000000"/>
                <w:sz w:val="24"/>
                <w:szCs w:val="24"/>
                <w:u w:color="000000"/>
              </w:rPr>
              <w:t>gestation in prenatal clients who are at high risk of pre-eclampsia</w:t>
            </w:r>
            <w:r w:rsidR="00FD7D2A">
              <w:rPr>
                <w:rFonts w:ascii="Arial" w:hAnsi="Arial" w:cs="Arial"/>
                <w:color w:val="000000"/>
                <w:sz w:val="24"/>
                <w:szCs w:val="24"/>
                <w:u w:color="000000"/>
              </w:rPr>
              <w:t xml:space="preserve"> may be implemented by any Registered Nurse who has been trained and demonstrated competency in</w:t>
            </w:r>
            <w:r w:rsidR="00BA24F1">
              <w:rPr>
                <w:rFonts w:ascii="Arial" w:hAnsi="Arial" w:cs="Arial"/>
                <w:color w:val="000000"/>
                <w:sz w:val="24"/>
                <w:szCs w:val="24"/>
                <w:u w:color="000000"/>
              </w:rPr>
              <w:t xml:space="preserve"> dispensing drugs and</w:t>
            </w:r>
            <w:r w:rsidR="00FD7D2A">
              <w:rPr>
                <w:rFonts w:ascii="Arial" w:hAnsi="Arial" w:cs="Arial"/>
                <w:color w:val="000000"/>
                <w:sz w:val="24"/>
                <w:szCs w:val="24"/>
                <w:u w:color="000000"/>
              </w:rPr>
              <w:t xml:space="preserve"> initiating daily low-dose aspiring therapy for the prevention of pre-eclampsia.</w:t>
            </w:r>
            <w:r w:rsidRPr="00660EF6">
              <w:rPr>
                <w:rFonts w:ascii="Arial" w:hAnsi="Arial" w:cs="Arial"/>
                <w:i/>
                <w:iCs/>
                <w:color w:val="000000"/>
                <w:sz w:val="24"/>
                <w:szCs w:val="24"/>
                <w:highlight w:val="yellow"/>
                <w:u w:color="000000"/>
              </w:rPr>
              <w:t xml:space="preserve"> </w:t>
            </w:r>
          </w:p>
        </w:tc>
      </w:tr>
      <w:tr w:rsidR="00F35BE2" w:rsidRPr="00295CE6" w14:paraId="1CE238A7" w14:textId="77777777" w:rsidTr="001D74CA">
        <w:trPr>
          <w:trHeight w:val="197"/>
        </w:trPr>
        <w:tc>
          <w:tcPr>
            <w:tcW w:w="10705" w:type="dxa"/>
            <w:gridSpan w:val="2"/>
            <w:shd w:val="clear" w:color="auto" w:fill="00FFCC"/>
          </w:tcPr>
          <w:p w14:paraId="0DA8B987" w14:textId="4026AD1A" w:rsidR="00F35BE2" w:rsidRPr="00295CE6" w:rsidRDefault="00F35BE2" w:rsidP="00F35BE2">
            <w:pPr>
              <w:spacing w:after="40"/>
              <w:jc w:val="center"/>
              <w:rPr>
                <w:rFonts w:ascii="Arial" w:hAnsi="Arial" w:cs="Arial"/>
                <w:sz w:val="24"/>
                <w:szCs w:val="24"/>
              </w:rPr>
            </w:pPr>
            <w:r w:rsidRPr="00295CE6">
              <w:rPr>
                <w:rFonts w:ascii="Arial" w:hAnsi="Arial" w:cs="Arial"/>
                <w:b/>
                <w:sz w:val="24"/>
                <w:szCs w:val="24"/>
              </w:rPr>
              <w:t>Assessment Criteria</w:t>
            </w:r>
          </w:p>
        </w:tc>
      </w:tr>
      <w:tr w:rsidR="00F85963" w:rsidRPr="00295CE6" w14:paraId="5378EDEE" w14:textId="77777777" w:rsidTr="001D74CA">
        <w:trPr>
          <w:trHeight w:val="710"/>
        </w:trPr>
        <w:tc>
          <w:tcPr>
            <w:tcW w:w="2257" w:type="dxa"/>
          </w:tcPr>
          <w:p w14:paraId="02D932EB" w14:textId="0CFE449B" w:rsidR="00F85963" w:rsidRPr="00295CE6" w:rsidRDefault="004470DF" w:rsidP="00F85963">
            <w:pPr>
              <w:spacing w:after="40"/>
              <w:rPr>
                <w:rFonts w:ascii="Arial" w:hAnsi="Arial" w:cs="Arial"/>
                <w:b/>
                <w:sz w:val="24"/>
                <w:szCs w:val="24"/>
              </w:rPr>
            </w:pPr>
            <w:r>
              <w:rPr>
                <w:rFonts w:ascii="Arial" w:hAnsi="Arial" w:cs="Arial"/>
                <w:b/>
                <w:sz w:val="24"/>
                <w:szCs w:val="24"/>
              </w:rPr>
              <w:t>Assessment Criteria</w:t>
            </w:r>
          </w:p>
        </w:tc>
        <w:tc>
          <w:tcPr>
            <w:tcW w:w="8448" w:type="dxa"/>
          </w:tcPr>
          <w:p w14:paraId="6F2D0AFE" w14:textId="77777777" w:rsidR="00FD7D2A" w:rsidRDefault="00FD7D2A" w:rsidP="00FD7D2A">
            <w:pPr>
              <w:spacing w:after="40"/>
              <w:rPr>
                <w:rFonts w:ascii="Arial" w:hAnsi="Arial" w:cs="Arial"/>
                <w:sz w:val="24"/>
                <w:szCs w:val="24"/>
              </w:rPr>
            </w:pPr>
            <w:r>
              <w:rPr>
                <w:rFonts w:ascii="Arial" w:hAnsi="Arial" w:cs="Arial"/>
                <w:sz w:val="24"/>
                <w:szCs w:val="24"/>
              </w:rPr>
              <w:t>Assess the following:</w:t>
            </w:r>
          </w:p>
          <w:p w14:paraId="2E0BB1BA" w14:textId="403FFA8D" w:rsidR="00FD7D2A" w:rsidRDefault="00FD7D2A" w:rsidP="00FD7D2A">
            <w:pPr>
              <w:pStyle w:val="ListParagraph"/>
              <w:numPr>
                <w:ilvl w:val="0"/>
                <w:numId w:val="39"/>
              </w:numPr>
              <w:spacing w:after="40"/>
              <w:rPr>
                <w:rFonts w:ascii="Arial" w:hAnsi="Arial" w:cs="Arial"/>
                <w:sz w:val="24"/>
                <w:szCs w:val="24"/>
              </w:rPr>
            </w:pPr>
            <w:r>
              <w:rPr>
                <w:rFonts w:ascii="Arial" w:hAnsi="Arial" w:cs="Arial"/>
                <w:sz w:val="24"/>
                <w:szCs w:val="24"/>
              </w:rPr>
              <w:t>Client’s pregnancy status</w:t>
            </w:r>
            <w:r w:rsidR="00D170AA">
              <w:rPr>
                <w:rFonts w:ascii="Arial" w:hAnsi="Arial" w:cs="Arial"/>
                <w:sz w:val="24"/>
                <w:szCs w:val="24"/>
              </w:rPr>
              <w:t xml:space="preserve"> and </w:t>
            </w:r>
            <w:r w:rsidR="00570A42">
              <w:rPr>
                <w:rFonts w:ascii="Arial" w:hAnsi="Arial" w:cs="Arial"/>
                <w:sz w:val="24"/>
                <w:szCs w:val="24"/>
              </w:rPr>
              <w:t>weeks’</w:t>
            </w:r>
            <w:r w:rsidR="00D170AA">
              <w:rPr>
                <w:rFonts w:ascii="Arial" w:hAnsi="Arial" w:cs="Arial"/>
                <w:sz w:val="24"/>
                <w:szCs w:val="24"/>
              </w:rPr>
              <w:t xml:space="preserve"> gestation;</w:t>
            </w:r>
          </w:p>
          <w:p w14:paraId="556A1149" w14:textId="199C965F" w:rsidR="00335439" w:rsidRDefault="00335439" w:rsidP="00FD7D2A">
            <w:pPr>
              <w:pStyle w:val="ListParagraph"/>
              <w:numPr>
                <w:ilvl w:val="0"/>
                <w:numId w:val="39"/>
              </w:numPr>
              <w:spacing w:after="40"/>
              <w:rPr>
                <w:rFonts w:ascii="Arial" w:hAnsi="Arial" w:cs="Arial"/>
                <w:sz w:val="24"/>
                <w:szCs w:val="24"/>
              </w:rPr>
            </w:pPr>
            <w:r>
              <w:rPr>
                <w:rFonts w:ascii="Arial" w:hAnsi="Arial" w:cs="Arial"/>
                <w:sz w:val="24"/>
                <w:szCs w:val="24"/>
              </w:rPr>
              <w:t>Client’s obstetrical history;</w:t>
            </w:r>
          </w:p>
          <w:p w14:paraId="11AE055D" w14:textId="4B31C558" w:rsidR="00FD7D2A" w:rsidRDefault="00335439" w:rsidP="00FD7D2A">
            <w:pPr>
              <w:pStyle w:val="ListParagraph"/>
              <w:numPr>
                <w:ilvl w:val="0"/>
                <w:numId w:val="39"/>
              </w:numPr>
              <w:spacing w:after="40"/>
              <w:rPr>
                <w:rFonts w:ascii="Arial" w:hAnsi="Arial" w:cs="Arial"/>
                <w:sz w:val="24"/>
                <w:szCs w:val="24"/>
              </w:rPr>
            </w:pPr>
            <w:r>
              <w:rPr>
                <w:rFonts w:ascii="Arial" w:hAnsi="Arial" w:cs="Arial"/>
                <w:sz w:val="24"/>
                <w:szCs w:val="24"/>
              </w:rPr>
              <w:t xml:space="preserve">Client’s personal history of preeclampsia </w:t>
            </w:r>
            <w:r w:rsidR="00FA0831">
              <w:rPr>
                <w:rFonts w:ascii="Arial" w:hAnsi="Arial" w:cs="Arial"/>
                <w:sz w:val="24"/>
                <w:szCs w:val="24"/>
              </w:rPr>
              <w:t xml:space="preserve">or gestational hypertension </w:t>
            </w:r>
            <w:r>
              <w:rPr>
                <w:rFonts w:ascii="Arial" w:hAnsi="Arial" w:cs="Arial"/>
                <w:sz w:val="24"/>
                <w:szCs w:val="24"/>
              </w:rPr>
              <w:t>with a previous pregnancy;</w:t>
            </w:r>
            <w:r w:rsidR="00FD7D2A">
              <w:rPr>
                <w:rFonts w:ascii="Arial" w:hAnsi="Arial" w:cs="Arial"/>
                <w:sz w:val="24"/>
                <w:szCs w:val="24"/>
              </w:rPr>
              <w:t xml:space="preserve"> </w:t>
            </w:r>
          </w:p>
          <w:p w14:paraId="7118AE01" w14:textId="1B376E40" w:rsidR="00335439" w:rsidRDefault="00335439"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hypertension</w:t>
            </w:r>
            <w:r w:rsidR="00FA0831">
              <w:rPr>
                <w:rFonts w:ascii="Arial" w:hAnsi="Arial" w:cs="Arial"/>
                <w:sz w:val="24"/>
                <w:szCs w:val="24"/>
              </w:rPr>
              <w:t xml:space="preserve"> outside of pregnancy</w:t>
            </w:r>
            <w:r>
              <w:rPr>
                <w:rFonts w:ascii="Arial" w:hAnsi="Arial" w:cs="Arial"/>
                <w:sz w:val="24"/>
                <w:szCs w:val="24"/>
              </w:rPr>
              <w:t>;</w:t>
            </w:r>
          </w:p>
          <w:p w14:paraId="2ABE01A4" w14:textId="0AE3794A" w:rsidR="00335439" w:rsidRDefault="00335439"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Type 1 or Type 2 diabetes;</w:t>
            </w:r>
          </w:p>
          <w:p w14:paraId="53B0D4F0" w14:textId="50A23702" w:rsidR="00335439" w:rsidRDefault="00335439" w:rsidP="00FD7D2A">
            <w:pPr>
              <w:pStyle w:val="ListParagraph"/>
              <w:numPr>
                <w:ilvl w:val="0"/>
                <w:numId w:val="39"/>
              </w:numPr>
              <w:spacing w:after="40"/>
              <w:rPr>
                <w:rFonts w:ascii="Arial" w:hAnsi="Arial" w:cs="Arial"/>
                <w:sz w:val="24"/>
                <w:szCs w:val="24"/>
              </w:rPr>
            </w:pPr>
            <w:r>
              <w:rPr>
                <w:rFonts w:ascii="Arial" w:hAnsi="Arial" w:cs="Arial"/>
                <w:sz w:val="24"/>
                <w:szCs w:val="24"/>
              </w:rPr>
              <w:t xml:space="preserve">Client’s personal history of </w:t>
            </w:r>
            <w:r w:rsidR="00F35C17">
              <w:rPr>
                <w:rFonts w:ascii="Arial" w:hAnsi="Arial" w:cs="Arial"/>
                <w:sz w:val="24"/>
                <w:szCs w:val="24"/>
              </w:rPr>
              <w:t xml:space="preserve">kidney </w:t>
            </w:r>
            <w:r>
              <w:rPr>
                <w:rFonts w:ascii="Arial" w:hAnsi="Arial" w:cs="Arial"/>
                <w:sz w:val="24"/>
                <w:szCs w:val="24"/>
              </w:rPr>
              <w:t>disease;</w:t>
            </w:r>
          </w:p>
          <w:p w14:paraId="128C273C" w14:textId="77777777" w:rsidR="00D34160" w:rsidRDefault="00335439"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systemic lupus erythematosus or antiphospholipid syndrome;</w:t>
            </w:r>
          </w:p>
          <w:p w14:paraId="3FDCE186" w14:textId="18867BC2" w:rsidR="00335439" w:rsidRDefault="00335439" w:rsidP="00FD7D2A">
            <w:pPr>
              <w:pStyle w:val="ListParagraph"/>
              <w:numPr>
                <w:ilvl w:val="0"/>
                <w:numId w:val="39"/>
              </w:numPr>
              <w:spacing w:after="40"/>
              <w:rPr>
                <w:rFonts w:ascii="Arial" w:hAnsi="Arial" w:cs="Arial"/>
                <w:sz w:val="24"/>
                <w:szCs w:val="24"/>
              </w:rPr>
            </w:pPr>
            <w:r>
              <w:rPr>
                <w:rFonts w:ascii="Arial" w:hAnsi="Arial" w:cs="Arial"/>
                <w:sz w:val="24"/>
                <w:szCs w:val="24"/>
              </w:rPr>
              <w:t xml:space="preserve">Client’s </w:t>
            </w:r>
            <w:r w:rsidR="00D170AA">
              <w:rPr>
                <w:rFonts w:ascii="Arial" w:hAnsi="Arial" w:cs="Arial"/>
                <w:sz w:val="24"/>
                <w:szCs w:val="24"/>
              </w:rPr>
              <w:t xml:space="preserve">personal </w:t>
            </w:r>
            <w:r>
              <w:rPr>
                <w:rFonts w:ascii="Arial" w:hAnsi="Arial" w:cs="Arial"/>
                <w:sz w:val="24"/>
                <w:szCs w:val="24"/>
              </w:rPr>
              <w:t xml:space="preserve">history of allergy to aspirin or </w:t>
            </w:r>
            <w:r w:rsidR="00740059">
              <w:rPr>
                <w:rFonts w:ascii="Arial" w:hAnsi="Arial" w:cs="Arial"/>
                <w:sz w:val="24"/>
                <w:szCs w:val="24"/>
              </w:rPr>
              <w:t xml:space="preserve">hypersensitivity to </w:t>
            </w:r>
            <w:r>
              <w:rPr>
                <w:rFonts w:ascii="Arial" w:hAnsi="Arial" w:cs="Arial"/>
                <w:sz w:val="24"/>
                <w:szCs w:val="24"/>
              </w:rPr>
              <w:t>non-steroidal anti</w:t>
            </w:r>
            <w:r w:rsidR="00E80E86">
              <w:rPr>
                <w:rFonts w:ascii="Arial" w:hAnsi="Arial" w:cs="Arial"/>
                <w:sz w:val="24"/>
                <w:szCs w:val="24"/>
              </w:rPr>
              <w:t>-</w:t>
            </w:r>
            <w:r>
              <w:rPr>
                <w:rFonts w:ascii="Arial" w:hAnsi="Arial" w:cs="Arial"/>
                <w:sz w:val="24"/>
                <w:szCs w:val="24"/>
              </w:rPr>
              <w:t>inflammatory drugs;</w:t>
            </w:r>
          </w:p>
          <w:p w14:paraId="5630C4C0" w14:textId="77777777" w:rsidR="00D170AA" w:rsidRDefault="00D170AA"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nasal polyps;</w:t>
            </w:r>
          </w:p>
          <w:p w14:paraId="73E27270" w14:textId="77777777" w:rsidR="00D170AA" w:rsidRDefault="00D170AA"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asthma with aspirin-induced acute bronchospasm;</w:t>
            </w:r>
          </w:p>
          <w:p w14:paraId="6194C42D" w14:textId="6C5DA3AB" w:rsidR="00D170AA" w:rsidRDefault="00D170AA"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gastrointestinal or genitourinary bleeding;</w:t>
            </w:r>
          </w:p>
          <w:p w14:paraId="31258181" w14:textId="6A1D1304" w:rsidR="00D170AA" w:rsidRDefault="00D170AA"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active peptic ulcer disease;</w:t>
            </w:r>
          </w:p>
          <w:p w14:paraId="7D8431D7" w14:textId="786F71D1" w:rsidR="00D170AA" w:rsidRPr="00335439" w:rsidRDefault="00D170AA" w:rsidP="00FD7D2A">
            <w:pPr>
              <w:pStyle w:val="ListParagraph"/>
              <w:numPr>
                <w:ilvl w:val="0"/>
                <w:numId w:val="39"/>
              </w:numPr>
              <w:spacing w:after="40"/>
              <w:rPr>
                <w:rFonts w:ascii="Arial" w:hAnsi="Arial" w:cs="Arial"/>
                <w:sz w:val="24"/>
                <w:szCs w:val="24"/>
              </w:rPr>
            </w:pPr>
            <w:r>
              <w:rPr>
                <w:rFonts w:ascii="Arial" w:hAnsi="Arial" w:cs="Arial"/>
                <w:sz w:val="24"/>
                <w:szCs w:val="24"/>
              </w:rPr>
              <w:t>Client’s personal history of hepatic disease.</w:t>
            </w:r>
          </w:p>
        </w:tc>
      </w:tr>
      <w:tr w:rsidR="00E51D6B" w:rsidRPr="00295CE6" w14:paraId="717260AF" w14:textId="77777777" w:rsidTr="001D74CA">
        <w:trPr>
          <w:trHeight w:val="710"/>
        </w:trPr>
        <w:tc>
          <w:tcPr>
            <w:tcW w:w="2257" w:type="dxa"/>
          </w:tcPr>
          <w:p w14:paraId="0F0B27B1" w14:textId="1D8DBB21" w:rsidR="00E51D6B" w:rsidRPr="00295CE6" w:rsidRDefault="004470DF" w:rsidP="00F85963">
            <w:pPr>
              <w:spacing w:after="40"/>
              <w:rPr>
                <w:rFonts w:ascii="Arial" w:hAnsi="Arial" w:cs="Arial"/>
                <w:b/>
                <w:sz w:val="24"/>
                <w:szCs w:val="24"/>
              </w:rPr>
            </w:pPr>
            <w:r>
              <w:rPr>
                <w:rFonts w:ascii="Arial" w:hAnsi="Arial" w:cs="Arial"/>
                <w:b/>
                <w:sz w:val="24"/>
                <w:szCs w:val="24"/>
              </w:rPr>
              <w:t>Subjective</w:t>
            </w:r>
          </w:p>
        </w:tc>
        <w:tc>
          <w:tcPr>
            <w:tcW w:w="8448" w:type="dxa"/>
          </w:tcPr>
          <w:p w14:paraId="79BBB3FC" w14:textId="665748F4" w:rsidR="00367890" w:rsidRDefault="00B1030C" w:rsidP="00B1030C">
            <w:pPr>
              <w:pStyle w:val="ListParagraph"/>
              <w:numPr>
                <w:ilvl w:val="0"/>
                <w:numId w:val="40"/>
              </w:numPr>
              <w:spacing w:after="40"/>
              <w:rPr>
                <w:rFonts w:ascii="Arial" w:hAnsi="Arial" w:cs="Arial"/>
                <w:sz w:val="24"/>
                <w:szCs w:val="24"/>
              </w:rPr>
            </w:pPr>
            <w:r w:rsidRPr="00B1030C">
              <w:rPr>
                <w:rFonts w:ascii="Arial" w:hAnsi="Arial" w:cs="Arial"/>
                <w:sz w:val="24"/>
                <w:szCs w:val="24"/>
              </w:rPr>
              <w:t>Client presents for prenatal care</w:t>
            </w:r>
            <w:r w:rsidR="00662966">
              <w:rPr>
                <w:rFonts w:ascii="Arial" w:hAnsi="Arial" w:cs="Arial"/>
                <w:sz w:val="24"/>
                <w:szCs w:val="24"/>
              </w:rPr>
              <w:t xml:space="preserve">; </w:t>
            </w:r>
            <w:r w:rsidR="00662966">
              <w:rPr>
                <w:rFonts w:ascii="Arial" w:hAnsi="Arial" w:cs="Arial"/>
                <w:b/>
                <w:bCs/>
                <w:sz w:val="24"/>
                <w:szCs w:val="24"/>
              </w:rPr>
              <w:t>AND</w:t>
            </w:r>
          </w:p>
          <w:p w14:paraId="16C0FAD1" w14:textId="1A5CBB44" w:rsidR="00B1030C" w:rsidRDefault="00B1030C" w:rsidP="00B1030C">
            <w:pPr>
              <w:pStyle w:val="ListParagraph"/>
              <w:numPr>
                <w:ilvl w:val="0"/>
                <w:numId w:val="40"/>
              </w:numPr>
              <w:spacing w:after="40"/>
              <w:rPr>
                <w:rFonts w:ascii="Arial" w:hAnsi="Arial" w:cs="Arial"/>
                <w:sz w:val="24"/>
                <w:szCs w:val="24"/>
              </w:rPr>
            </w:pPr>
            <w:r>
              <w:rPr>
                <w:rFonts w:ascii="Arial" w:hAnsi="Arial" w:cs="Arial"/>
                <w:sz w:val="24"/>
                <w:szCs w:val="24"/>
              </w:rPr>
              <w:t>Client report</w:t>
            </w:r>
            <w:r w:rsidR="00662966">
              <w:rPr>
                <w:rFonts w:ascii="Arial" w:hAnsi="Arial" w:cs="Arial"/>
                <w:sz w:val="24"/>
                <w:szCs w:val="24"/>
              </w:rPr>
              <w:t xml:space="preserve">s </w:t>
            </w:r>
            <w:r w:rsidR="00662966" w:rsidRPr="00860FDC">
              <w:rPr>
                <w:rFonts w:ascii="Arial" w:hAnsi="Arial" w:cs="Arial"/>
                <w:b/>
                <w:bCs/>
                <w:sz w:val="24"/>
                <w:szCs w:val="24"/>
              </w:rPr>
              <w:t>one or more</w:t>
            </w:r>
            <w:r w:rsidR="00662966">
              <w:rPr>
                <w:rFonts w:ascii="Arial" w:hAnsi="Arial" w:cs="Arial"/>
                <w:sz w:val="24"/>
                <w:szCs w:val="24"/>
              </w:rPr>
              <w:t xml:space="preserve"> of the following:</w:t>
            </w:r>
          </w:p>
          <w:p w14:paraId="7288D559" w14:textId="402245C3" w:rsidR="00731D99" w:rsidRDefault="00731D99" w:rsidP="00731D99">
            <w:pPr>
              <w:pStyle w:val="ListParagraph"/>
              <w:numPr>
                <w:ilvl w:val="1"/>
                <w:numId w:val="40"/>
              </w:numPr>
              <w:spacing w:after="40"/>
              <w:rPr>
                <w:rFonts w:ascii="Arial" w:hAnsi="Arial" w:cs="Arial"/>
                <w:sz w:val="24"/>
                <w:szCs w:val="24"/>
              </w:rPr>
            </w:pPr>
            <w:r>
              <w:rPr>
                <w:rFonts w:ascii="Arial" w:hAnsi="Arial" w:cs="Arial"/>
                <w:sz w:val="24"/>
                <w:szCs w:val="24"/>
              </w:rPr>
              <w:t>Current multi-fetal gestation (verified by ultrasonography)</w:t>
            </w:r>
            <w:r w:rsidR="009152DF">
              <w:rPr>
                <w:rFonts w:ascii="Arial" w:hAnsi="Arial" w:cs="Arial"/>
                <w:sz w:val="24"/>
                <w:szCs w:val="24"/>
              </w:rPr>
              <w:t xml:space="preserve"> OR</w:t>
            </w:r>
          </w:p>
          <w:p w14:paraId="2F380646" w14:textId="6EE35C69" w:rsidR="00662966" w:rsidRDefault="00662966" w:rsidP="00662966">
            <w:pPr>
              <w:pStyle w:val="ListParagraph"/>
              <w:numPr>
                <w:ilvl w:val="1"/>
                <w:numId w:val="40"/>
              </w:numPr>
              <w:spacing w:after="40"/>
              <w:rPr>
                <w:rFonts w:ascii="Arial" w:hAnsi="Arial" w:cs="Arial"/>
                <w:sz w:val="24"/>
                <w:szCs w:val="24"/>
              </w:rPr>
            </w:pPr>
            <w:r>
              <w:rPr>
                <w:rFonts w:ascii="Arial" w:hAnsi="Arial" w:cs="Arial"/>
                <w:sz w:val="24"/>
                <w:szCs w:val="24"/>
              </w:rPr>
              <w:t>History of preeclampsia</w:t>
            </w:r>
            <w:r w:rsidR="00F35C17">
              <w:rPr>
                <w:rFonts w:ascii="Arial" w:hAnsi="Arial" w:cs="Arial"/>
                <w:sz w:val="24"/>
                <w:szCs w:val="24"/>
              </w:rPr>
              <w:t xml:space="preserve"> or gestational hypertension</w:t>
            </w:r>
            <w:r>
              <w:rPr>
                <w:rFonts w:ascii="Arial" w:hAnsi="Arial" w:cs="Arial"/>
                <w:sz w:val="24"/>
                <w:szCs w:val="24"/>
              </w:rPr>
              <w:t xml:space="preserve"> with a previous pregnancy, OR</w:t>
            </w:r>
          </w:p>
          <w:p w14:paraId="29FF1049" w14:textId="156DB9DF" w:rsidR="00662966" w:rsidRDefault="00662966" w:rsidP="00662966">
            <w:pPr>
              <w:pStyle w:val="ListParagraph"/>
              <w:numPr>
                <w:ilvl w:val="1"/>
                <w:numId w:val="40"/>
              </w:numPr>
              <w:spacing w:after="40"/>
              <w:rPr>
                <w:rFonts w:ascii="Arial" w:hAnsi="Arial" w:cs="Arial"/>
                <w:sz w:val="24"/>
                <w:szCs w:val="24"/>
              </w:rPr>
            </w:pPr>
            <w:r>
              <w:rPr>
                <w:rFonts w:ascii="Arial" w:hAnsi="Arial" w:cs="Arial"/>
                <w:sz w:val="24"/>
                <w:szCs w:val="24"/>
              </w:rPr>
              <w:t>History of hypertension</w:t>
            </w:r>
            <w:r w:rsidR="00F35C17">
              <w:rPr>
                <w:rFonts w:ascii="Arial" w:hAnsi="Arial" w:cs="Arial"/>
                <w:sz w:val="24"/>
                <w:szCs w:val="24"/>
              </w:rPr>
              <w:t xml:space="preserve"> outside of pregnancy</w:t>
            </w:r>
            <w:r>
              <w:rPr>
                <w:rFonts w:ascii="Arial" w:hAnsi="Arial" w:cs="Arial"/>
                <w:sz w:val="24"/>
                <w:szCs w:val="24"/>
              </w:rPr>
              <w:t>, OR</w:t>
            </w:r>
          </w:p>
          <w:p w14:paraId="32850391" w14:textId="16E5BA6C" w:rsidR="00662966" w:rsidRDefault="00662966" w:rsidP="00662966">
            <w:pPr>
              <w:pStyle w:val="ListParagraph"/>
              <w:numPr>
                <w:ilvl w:val="1"/>
                <w:numId w:val="40"/>
              </w:numPr>
              <w:spacing w:after="40"/>
              <w:rPr>
                <w:rFonts w:ascii="Arial" w:hAnsi="Arial" w:cs="Arial"/>
                <w:sz w:val="24"/>
                <w:szCs w:val="24"/>
              </w:rPr>
            </w:pPr>
            <w:r>
              <w:rPr>
                <w:rFonts w:ascii="Arial" w:hAnsi="Arial" w:cs="Arial"/>
                <w:sz w:val="24"/>
                <w:szCs w:val="24"/>
              </w:rPr>
              <w:t xml:space="preserve">History of </w:t>
            </w:r>
            <w:r w:rsidR="00F35C17">
              <w:rPr>
                <w:rFonts w:ascii="Arial" w:hAnsi="Arial" w:cs="Arial"/>
                <w:sz w:val="24"/>
                <w:szCs w:val="24"/>
              </w:rPr>
              <w:t xml:space="preserve">Pregestational </w:t>
            </w:r>
            <w:r>
              <w:rPr>
                <w:rFonts w:ascii="Arial" w:hAnsi="Arial" w:cs="Arial"/>
                <w:sz w:val="24"/>
                <w:szCs w:val="24"/>
              </w:rPr>
              <w:t>Type 1 or Type 2 diabetes, OR</w:t>
            </w:r>
          </w:p>
          <w:p w14:paraId="4D218FC0" w14:textId="7DDB1763" w:rsidR="00662966" w:rsidRDefault="00662966" w:rsidP="00662966">
            <w:pPr>
              <w:pStyle w:val="ListParagraph"/>
              <w:numPr>
                <w:ilvl w:val="1"/>
                <w:numId w:val="40"/>
              </w:numPr>
              <w:spacing w:after="40"/>
              <w:rPr>
                <w:rFonts w:ascii="Arial" w:hAnsi="Arial" w:cs="Arial"/>
                <w:sz w:val="24"/>
                <w:szCs w:val="24"/>
              </w:rPr>
            </w:pPr>
            <w:r>
              <w:rPr>
                <w:rFonts w:ascii="Arial" w:hAnsi="Arial" w:cs="Arial"/>
                <w:sz w:val="24"/>
                <w:szCs w:val="24"/>
              </w:rPr>
              <w:t xml:space="preserve">History of </w:t>
            </w:r>
            <w:r w:rsidR="00F35C17">
              <w:rPr>
                <w:rFonts w:ascii="Arial" w:hAnsi="Arial" w:cs="Arial"/>
                <w:sz w:val="24"/>
                <w:szCs w:val="24"/>
              </w:rPr>
              <w:t xml:space="preserve">kidney </w:t>
            </w:r>
            <w:r>
              <w:rPr>
                <w:rFonts w:ascii="Arial" w:hAnsi="Arial" w:cs="Arial"/>
                <w:sz w:val="24"/>
                <w:szCs w:val="24"/>
              </w:rPr>
              <w:t>disease, OR</w:t>
            </w:r>
          </w:p>
          <w:p w14:paraId="4AA822D4" w14:textId="0C3A7AF8" w:rsidR="00E80E86" w:rsidRPr="00E80E86" w:rsidRDefault="00662966" w:rsidP="00E80E86">
            <w:pPr>
              <w:pStyle w:val="ListParagraph"/>
              <w:numPr>
                <w:ilvl w:val="1"/>
                <w:numId w:val="40"/>
              </w:numPr>
              <w:spacing w:after="40"/>
              <w:rPr>
                <w:rFonts w:ascii="Arial" w:hAnsi="Arial" w:cs="Arial"/>
                <w:sz w:val="24"/>
                <w:szCs w:val="24"/>
              </w:rPr>
            </w:pPr>
            <w:r>
              <w:rPr>
                <w:rFonts w:ascii="Arial" w:hAnsi="Arial" w:cs="Arial"/>
                <w:sz w:val="24"/>
                <w:szCs w:val="24"/>
              </w:rPr>
              <w:t>History of systemic lupus erythematosus or antiphospholipid syndrome</w:t>
            </w:r>
            <w:r w:rsidR="00E80E86">
              <w:rPr>
                <w:rFonts w:ascii="Arial" w:hAnsi="Arial" w:cs="Arial"/>
                <w:sz w:val="24"/>
                <w:szCs w:val="24"/>
              </w:rPr>
              <w:t xml:space="preserve">; </w:t>
            </w:r>
            <w:r w:rsidR="00E80E86">
              <w:rPr>
                <w:rFonts w:ascii="Arial" w:hAnsi="Arial" w:cs="Arial"/>
                <w:b/>
                <w:bCs/>
                <w:sz w:val="24"/>
                <w:szCs w:val="24"/>
              </w:rPr>
              <w:t>AND</w:t>
            </w:r>
          </w:p>
          <w:p w14:paraId="3A8C3B42" w14:textId="3C43D379" w:rsidR="00E80E86" w:rsidRPr="00E80E86" w:rsidRDefault="00E80E86" w:rsidP="00E80E86">
            <w:pPr>
              <w:pStyle w:val="ListParagraph"/>
              <w:numPr>
                <w:ilvl w:val="0"/>
                <w:numId w:val="40"/>
              </w:numPr>
              <w:spacing w:after="40"/>
              <w:rPr>
                <w:rFonts w:ascii="Arial" w:hAnsi="Arial" w:cs="Arial"/>
                <w:sz w:val="24"/>
                <w:szCs w:val="24"/>
              </w:rPr>
            </w:pPr>
            <w:r w:rsidRPr="00E80E86">
              <w:rPr>
                <w:rFonts w:ascii="Arial" w:hAnsi="Arial" w:cs="Arial"/>
                <w:sz w:val="24"/>
                <w:szCs w:val="24"/>
              </w:rPr>
              <w:t xml:space="preserve">Client denies </w:t>
            </w:r>
            <w:r w:rsidRPr="00860FDC">
              <w:rPr>
                <w:rFonts w:ascii="Arial" w:hAnsi="Arial" w:cs="Arial"/>
                <w:b/>
                <w:bCs/>
                <w:sz w:val="24"/>
                <w:szCs w:val="24"/>
              </w:rPr>
              <w:t>all</w:t>
            </w:r>
            <w:r w:rsidRPr="00E80E86">
              <w:rPr>
                <w:rFonts w:ascii="Arial" w:hAnsi="Arial" w:cs="Arial"/>
                <w:sz w:val="24"/>
                <w:szCs w:val="24"/>
              </w:rPr>
              <w:t xml:space="preserve"> of the following:</w:t>
            </w:r>
          </w:p>
          <w:p w14:paraId="4C241492" w14:textId="7A46911F" w:rsidR="00E80E86" w:rsidRDefault="00E80E86" w:rsidP="00E80E86">
            <w:pPr>
              <w:pStyle w:val="ListParagraph"/>
              <w:numPr>
                <w:ilvl w:val="1"/>
                <w:numId w:val="40"/>
              </w:numPr>
              <w:spacing w:after="40"/>
              <w:rPr>
                <w:rFonts w:ascii="Arial" w:hAnsi="Arial" w:cs="Arial"/>
                <w:sz w:val="24"/>
                <w:szCs w:val="24"/>
              </w:rPr>
            </w:pPr>
            <w:r w:rsidRPr="00E80E86">
              <w:rPr>
                <w:rFonts w:ascii="Arial" w:hAnsi="Arial" w:cs="Arial"/>
                <w:sz w:val="24"/>
                <w:szCs w:val="24"/>
              </w:rPr>
              <w:t xml:space="preserve">History of allergy to aspirin </w:t>
            </w:r>
            <w:r w:rsidR="00D4267B">
              <w:rPr>
                <w:rFonts w:ascii="Arial" w:hAnsi="Arial" w:cs="Arial"/>
                <w:sz w:val="24"/>
                <w:szCs w:val="24"/>
              </w:rPr>
              <w:t xml:space="preserve">(e.g., urticaria) </w:t>
            </w:r>
            <w:r w:rsidRPr="00E80E86">
              <w:rPr>
                <w:rFonts w:ascii="Arial" w:hAnsi="Arial" w:cs="Arial"/>
                <w:sz w:val="24"/>
                <w:szCs w:val="24"/>
              </w:rPr>
              <w:t xml:space="preserve">or </w:t>
            </w:r>
            <w:r w:rsidR="00D4267B">
              <w:rPr>
                <w:rFonts w:ascii="Arial" w:hAnsi="Arial" w:cs="Arial"/>
                <w:sz w:val="24"/>
                <w:szCs w:val="24"/>
              </w:rPr>
              <w:t>other salicylates</w:t>
            </w:r>
            <w:r w:rsidRPr="00E80E86">
              <w:rPr>
                <w:rFonts w:ascii="Arial" w:hAnsi="Arial" w:cs="Arial"/>
                <w:sz w:val="24"/>
                <w:szCs w:val="24"/>
              </w:rPr>
              <w:t>, AND</w:t>
            </w:r>
          </w:p>
          <w:p w14:paraId="003A55B1" w14:textId="6885A2A1" w:rsidR="00740059" w:rsidRPr="00E80E86" w:rsidRDefault="00740059" w:rsidP="00E80E86">
            <w:pPr>
              <w:pStyle w:val="ListParagraph"/>
              <w:numPr>
                <w:ilvl w:val="1"/>
                <w:numId w:val="40"/>
              </w:numPr>
              <w:spacing w:after="40"/>
              <w:rPr>
                <w:rFonts w:ascii="Arial" w:hAnsi="Arial" w:cs="Arial"/>
                <w:sz w:val="24"/>
                <w:szCs w:val="24"/>
              </w:rPr>
            </w:pPr>
            <w:r>
              <w:rPr>
                <w:rFonts w:ascii="Arial" w:hAnsi="Arial" w:cs="Arial"/>
                <w:sz w:val="24"/>
                <w:szCs w:val="24"/>
              </w:rPr>
              <w:t>History of hypersensitivity to NSAIDs</w:t>
            </w:r>
          </w:p>
          <w:p w14:paraId="4A2A5330" w14:textId="6935EB3A" w:rsidR="00E80E86" w:rsidRPr="00E80E86" w:rsidRDefault="00E80E86" w:rsidP="00E80E86">
            <w:pPr>
              <w:pStyle w:val="ListParagraph"/>
              <w:numPr>
                <w:ilvl w:val="1"/>
                <w:numId w:val="40"/>
              </w:numPr>
              <w:spacing w:after="40"/>
              <w:rPr>
                <w:rFonts w:ascii="Arial" w:hAnsi="Arial" w:cs="Arial"/>
                <w:sz w:val="24"/>
                <w:szCs w:val="24"/>
              </w:rPr>
            </w:pPr>
            <w:r w:rsidRPr="00E80E86">
              <w:rPr>
                <w:rFonts w:ascii="Arial" w:hAnsi="Arial" w:cs="Arial"/>
                <w:sz w:val="24"/>
                <w:szCs w:val="24"/>
              </w:rPr>
              <w:t>History of nasal polyps, AND</w:t>
            </w:r>
          </w:p>
          <w:p w14:paraId="548E064E" w14:textId="4C2FA9FB" w:rsidR="00E80E86" w:rsidRPr="00E80E86" w:rsidRDefault="00E80E86" w:rsidP="00E80E86">
            <w:pPr>
              <w:pStyle w:val="ListParagraph"/>
              <w:numPr>
                <w:ilvl w:val="1"/>
                <w:numId w:val="40"/>
              </w:numPr>
              <w:spacing w:after="40"/>
              <w:rPr>
                <w:rFonts w:ascii="Arial" w:hAnsi="Arial" w:cs="Arial"/>
                <w:sz w:val="24"/>
                <w:szCs w:val="24"/>
              </w:rPr>
            </w:pPr>
            <w:r w:rsidRPr="00E80E86">
              <w:rPr>
                <w:rFonts w:ascii="Arial" w:hAnsi="Arial" w:cs="Arial"/>
                <w:sz w:val="24"/>
                <w:szCs w:val="24"/>
              </w:rPr>
              <w:t>History of asthma with aspirin-induced acute bronchospasm, AND</w:t>
            </w:r>
          </w:p>
          <w:p w14:paraId="42CF71A1" w14:textId="324C1058" w:rsidR="00E80E86" w:rsidRPr="00E80E86" w:rsidRDefault="00E80E86" w:rsidP="00E80E86">
            <w:pPr>
              <w:pStyle w:val="ListParagraph"/>
              <w:numPr>
                <w:ilvl w:val="1"/>
                <w:numId w:val="40"/>
              </w:numPr>
              <w:spacing w:after="40"/>
              <w:rPr>
                <w:rFonts w:ascii="Arial" w:hAnsi="Arial" w:cs="Arial"/>
                <w:sz w:val="24"/>
                <w:szCs w:val="24"/>
              </w:rPr>
            </w:pPr>
            <w:r w:rsidRPr="00E80E86">
              <w:rPr>
                <w:rFonts w:ascii="Arial" w:hAnsi="Arial" w:cs="Arial"/>
                <w:sz w:val="24"/>
                <w:szCs w:val="24"/>
              </w:rPr>
              <w:t xml:space="preserve">History of </w:t>
            </w:r>
            <w:r w:rsidR="00D4267B">
              <w:rPr>
                <w:rFonts w:ascii="Arial" w:hAnsi="Arial" w:cs="Arial"/>
                <w:sz w:val="24"/>
                <w:szCs w:val="24"/>
              </w:rPr>
              <w:t xml:space="preserve">other </w:t>
            </w:r>
            <w:r w:rsidRPr="00E80E86">
              <w:rPr>
                <w:rFonts w:ascii="Arial" w:hAnsi="Arial" w:cs="Arial"/>
                <w:sz w:val="24"/>
                <w:szCs w:val="24"/>
              </w:rPr>
              <w:t xml:space="preserve">gastrointestinal or </w:t>
            </w:r>
            <w:r w:rsidR="00D4267B">
              <w:rPr>
                <w:rFonts w:ascii="Arial" w:hAnsi="Arial" w:cs="Arial"/>
                <w:sz w:val="24"/>
                <w:szCs w:val="24"/>
              </w:rPr>
              <w:t xml:space="preserve">non-obstetrical </w:t>
            </w:r>
            <w:r w:rsidRPr="00E80E86">
              <w:rPr>
                <w:rFonts w:ascii="Arial" w:hAnsi="Arial" w:cs="Arial"/>
                <w:sz w:val="24"/>
                <w:szCs w:val="24"/>
              </w:rPr>
              <w:t>genitourinary bleeding, AND</w:t>
            </w:r>
          </w:p>
          <w:p w14:paraId="7944993D" w14:textId="77777777" w:rsidR="00E80E86" w:rsidRDefault="00E80E86" w:rsidP="00E80E86">
            <w:pPr>
              <w:pStyle w:val="ListParagraph"/>
              <w:numPr>
                <w:ilvl w:val="1"/>
                <w:numId w:val="40"/>
              </w:numPr>
              <w:spacing w:after="40"/>
              <w:rPr>
                <w:rFonts w:ascii="Arial" w:hAnsi="Arial" w:cs="Arial"/>
                <w:sz w:val="24"/>
                <w:szCs w:val="24"/>
              </w:rPr>
            </w:pPr>
            <w:r w:rsidRPr="00E80E86">
              <w:rPr>
                <w:rFonts w:ascii="Arial" w:hAnsi="Arial" w:cs="Arial"/>
                <w:sz w:val="24"/>
                <w:szCs w:val="24"/>
              </w:rPr>
              <w:lastRenderedPageBreak/>
              <w:t>History of active peptic ulcer disease, AND</w:t>
            </w:r>
          </w:p>
          <w:p w14:paraId="39FE7244" w14:textId="00CDFBE1" w:rsidR="00B1030C" w:rsidRPr="00E80E86" w:rsidRDefault="00E80E86" w:rsidP="00E80E86">
            <w:pPr>
              <w:pStyle w:val="ListParagraph"/>
              <w:numPr>
                <w:ilvl w:val="1"/>
                <w:numId w:val="40"/>
              </w:numPr>
              <w:spacing w:after="40"/>
              <w:rPr>
                <w:rFonts w:ascii="Arial" w:hAnsi="Arial" w:cs="Arial"/>
                <w:sz w:val="24"/>
                <w:szCs w:val="24"/>
              </w:rPr>
            </w:pPr>
            <w:r w:rsidRPr="00E80E86">
              <w:rPr>
                <w:rFonts w:ascii="Arial" w:hAnsi="Arial" w:cs="Arial"/>
                <w:sz w:val="24"/>
                <w:szCs w:val="24"/>
              </w:rPr>
              <w:t>History of hepatic disease.</w:t>
            </w:r>
          </w:p>
        </w:tc>
      </w:tr>
      <w:tr w:rsidR="009005FE" w:rsidRPr="00295CE6" w14:paraId="01BE39C2" w14:textId="77777777" w:rsidTr="001D74CA">
        <w:trPr>
          <w:trHeight w:val="710"/>
        </w:trPr>
        <w:tc>
          <w:tcPr>
            <w:tcW w:w="2257" w:type="dxa"/>
          </w:tcPr>
          <w:p w14:paraId="4F39A645" w14:textId="2D878E92" w:rsidR="009005FE" w:rsidRPr="009005FE" w:rsidRDefault="004470DF" w:rsidP="00F85963">
            <w:pPr>
              <w:spacing w:after="40"/>
              <w:rPr>
                <w:rFonts w:ascii="Arial" w:hAnsi="Arial" w:cs="Arial"/>
                <w:b/>
                <w:sz w:val="24"/>
                <w:szCs w:val="24"/>
                <w:highlight w:val="red"/>
              </w:rPr>
            </w:pPr>
            <w:r>
              <w:rPr>
                <w:rFonts w:ascii="Arial" w:hAnsi="Arial" w:cs="Arial"/>
                <w:b/>
                <w:sz w:val="24"/>
                <w:szCs w:val="24"/>
              </w:rPr>
              <w:lastRenderedPageBreak/>
              <w:t>Objective</w:t>
            </w:r>
          </w:p>
        </w:tc>
        <w:tc>
          <w:tcPr>
            <w:tcW w:w="8448" w:type="dxa"/>
          </w:tcPr>
          <w:p w14:paraId="468CA6FE" w14:textId="537FA8D5" w:rsidR="00A70EEF" w:rsidRDefault="00B1030C" w:rsidP="00B1030C">
            <w:pPr>
              <w:pStyle w:val="ListParagraph"/>
              <w:numPr>
                <w:ilvl w:val="0"/>
                <w:numId w:val="41"/>
              </w:numPr>
              <w:spacing w:after="40"/>
              <w:rPr>
                <w:rFonts w:ascii="Arial" w:hAnsi="Arial" w:cs="Arial"/>
                <w:sz w:val="24"/>
                <w:szCs w:val="24"/>
              </w:rPr>
            </w:pPr>
            <w:r>
              <w:rPr>
                <w:rFonts w:ascii="Arial" w:hAnsi="Arial" w:cs="Arial"/>
                <w:sz w:val="24"/>
                <w:szCs w:val="24"/>
              </w:rPr>
              <w:t xml:space="preserve">Client has a positive pregnancy test result or </w:t>
            </w:r>
            <w:r w:rsidR="00662966">
              <w:rPr>
                <w:rFonts w:ascii="Arial" w:hAnsi="Arial" w:cs="Arial"/>
                <w:sz w:val="24"/>
                <w:szCs w:val="24"/>
              </w:rPr>
              <w:t>pregnancy confirmed by ultrasonography</w:t>
            </w:r>
            <w:r w:rsidR="00860FDC">
              <w:rPr>
                <w:rFonts w:ascii="Arial" w:hAnsi="Arial" w:cs="Arial"/>
                <w:sz w:val="24"/>
                <w:szCs w:val="24"/>
              </w:rPr>
              <w:t xml:space="preserve">; </w:t>
            </w:r>
            <w:r w:rsidR="00860FDC" w:rsidRPr="00860FDC">
              <w:rPr>
                <w:rFonts w:ascii="Arial" w:hAnsi="Arial" w:cs="Arial"/>
                <w:b/>
                <w:bCs/>
                <w:sz w:val="24"/>
                <w:szCs w:val="24"/>
              </w:rPr>
              <w:t>AND</w:t>
            </w:r>
          </w:p>
          <w:p w14:paraId="71AC802D" w14:textId="0DE12828" w:rsidR="00662966" w:rsidRPr="00B1030C" w:rsidRDefault="00662966" w:rsidP="00B1030C">
            <w:pPr>
              <w:pStyle w:val="ListParagraph"/>
              <w:numPr>
                <w:ilvl w:val="0"/>
                <w:numId w:val="41"/>
              </w:numPr>
              <w:spacing w:after="40"/>
              <w:rPr>
                <w:rFonts w:ascii="Arial" w:hAnsi="Arial" w:cs="Arial"/>
                <w:sz w:val="24"/>
                <w:szCs w:val="24"/>
              </w:rPr>
            </w:pPr>
            <w:r>
              <w:rPr>
                <w:rFonts w:ascii="Arial" w:hAnsi="Arial" w:cs="Arial"/>
                <w:sz w:val="24"/>
                <w:szCs w:val="24"/>
              </w:rPr>
              <w:t xml:space="preserve">Client’s estimated date of delivery as calculated by last menstrual period or ultrasonography indicates a gestational age between 12 and </w:t>
            </w:r>
            <w:r w:rsidR="00D4267B" w:rsidRPr="002527F8">
              <w:rPr>
                <w:rFonts w:ascii="Arial" w:hAnsi="Arial" w:cs="Arial"/>
                <w:sz w:val="24"/>
                <w:szCs w:val="24"/>
              </w:rPr>
              <w:t>28</w:t>
            </w:r>
            <w:r w:rsidRPr="002527F8">
              <w:rPr>
                <w:rFonts w:ascii="Arial" w:hAnsi="Arial" w:cs="Arial"/>
                <w:sz w:val="24"/>
                <w:szCs w:val="24"/>
              </w:rPr>
              <w:t xml:space="preserve"> </w:t>
            </w:r>
            <w:r>
              <w:rPr>
                <w:rFonts w:ascii="Arial" w:hAnsi="Arial" w:cs="Arial"/>
                <w:sz w:val="24"/>
                <w:szCs w:val="24"/>
              </w:rPr>
              <w:t>weeks.</w:t>
            </w:r>
          </w:p>
        </w:tc>
      </w:tr>
      <w:tr w:rsidR="00EF1950" w:rsidRPr="00295CE6" w14:paraId="63BEBD36" w14:textId="6996769C" w:rsidTr="001D74CA">
        <w:trPr>
          <w:trHeight w:val="205"/>
        </w:trPr>
        <w:tc>
          <w:tcPr>
            <w:tcW w:w="10705" w:type="dxa"/>
            <w:gridSpan w:val="2"/>
            <w:shd w:val="clear" w:color="auto" w:fill="00FFCC"/>
          </w:tcPr>
          <w:p w14:paraId="76638A54" w14:textId="49AA28F8" w:rsidR="00EF1950" w:rsidRPr="00295CE6" w:rsidRDefault="00EF1950" w:rsidP="00F35BE2">
            <w:pPr>
              <w:pStyle w:val="Default"/>
              <w:spacing w:before="100" w:beforeAutospacing="1"/>
              <w:jc w:val="center"/>
              <w:rPr>
                <w:rFonts w:ascii="Arial" w:hAnsi="Arial" w:cs="Arial"/>
                <w:b/>
              </w:rPr>
            </w:pPr>
            <w:r w:rsidRPr="00295CE6">
              <w:rPr>
                <w:rFonts w:ascii="Arial" w:hAnsi="Arial" w:cs="Arial"/>
                <w:b/>
              </w:rPr>
              <w:t>Nursing Plan of Care</w:t>
            </w:r>
          </w:p>
        </w:tc>
      </w:tr>
      <w:tr w:rsidR="00EF1950" w:rsidRPr="00295CE6" w14:paraId="073A11F2" w14:textId="619B836D" w:rsidTr="001D74CA">
        <w:trPr>
          <w:trHeight w:val="205"/>
        </w:trPr>
        <w:tc>
          <w:tcPr>
            <w:tcW w:w="2257" w:type="dxa"/>
          </w:tcPr>
          <w:p w14:paraId="2EECBD52" w14:textId="7B3EF058" w:rsidR="00EF1950" w:rsidRPr="00672868" w:rsidRDefault="00EF1950" w:rsidP="00995A16">
            <w:pPr>
              <w:spacing w:after="40"/>
              <w:rPr>
                <w:rFonts w:ascii="Arial" w:hAnsi="Arial" w:cs="Arial"/>
                <w:b/>
                <w:color w:val="FF0000"/>
                <w:sz w:val="24"/>
                <w:szCs w:val="24"/>
              </w:rPr>
            </w:pPr>
            <w:r>
              <w:rPr>
                <w:rFonts w:ascii="Arial" w:hAnsi="Arial" w:cs="Arial"/>
                <w:b/>
                <w:sz w:val="24"/>
                <w:szCs w:val="24"/>
              </w:rPr>
              <w:t>Contraindications for Use of t</w:t>
            </w:r>
            <w:r w:rsidRPr="00295CE6">
              <w:rPr>
                <w:rFonts w:ascii="Arial" w:hAnsi="Arial" w:cs="Arial"/>
                <w:b/>
                <w:sz w:val="24"/>
                <w:szCs w:val="24"/>
              </w:rPr>
              <w:t xml:space="preserve">his </w:t>
            </w:r>
            <w:r>
              <w:rPr>
                <w:rFonts w:ascii="Arial" w:hAnsi="Arial" w:cs="Arial"/>
                <w:b/>
                <w:sz w:val="24"/>
                <w:szCs w:val="24"/>
              </w:rPr>
              <w:t>O</w:t>
            </w:r>
            <w:r w:rsidRPr="00295CE6">
              <w:rPr>
                <w:rFonts w:ascii="Arial" w:hAnsi="Arial" w:cs="Arial"/>
                <w:b/>
                <w:sz w:val="24"/>
                <w:szCs w:val="24"/>
              </w:rPr>
              <w:t>rder</w:t>
            </w:r>
            <w:r>
              <w:rPr>
                <w:rFonts w:ascii="Arial" w:hAnsi="Arial" w:cs="Arial"/>
                <w:b/>
                <w:sz w:val="24"/>
                <w:szCs w:val="24"/>
              </w:rPr>
              <w:t xml:space="preserve"> </w:t>
            </w:r>
          </w:p>
        </w:tc>
        <w:tc>
          <w:tcPr>
            <w:tcW w:w="8448" w:type="dxa"/>
          </w:tcPr>
          <w:p w14:paraId="5188C6A9" w14:textId="02D2F2D6" w:rsidR="00EF1950" w:rsidRPr="000E0BDF" w:rsidRDefault="000E0BDF" w:rsidP="00565F2F">
            <w:pPr>
              <w:autoSpaceDE w:val="0"/>
              <w:autoSpaceDN w:val="0"/>
              <w:adjustRightInd w:val="0"/>
              <w:rPr>
                <w:rFonts w:ascii="Arial" w:hAnsi="Arial" w:cs="Arial"/>
                <w:sz w:val="24"/>
                <w:szCs w:val="24"/>
                <w:highlight w:val="yellow"/>
              </w:rPr>
            </w:pPr>
            <w:r w:rsidRPr="000E0BDF">
              <w:rPr>
                <w:rFonts w:ascii="Arial" w:hAnsi="Arial" w:cs="Arial"/>
                <w:sz w:val="24"/>
                <w:szCs w:val="24"/>
              </w:rPr>
              <w:t>Do not implement this standing order</w:t>
            </w:r>
            <w:r>
              <w:rPr>
                <w:rFonts w:ascii="Arial" w:hAnsi="Arial" w:cs="Arial"/>
                <w:sz w:val="24"/>
                <w:szCs w:val="24"/>
              </w:rPr>
              <w:t xml:space="preserve"> if the client is less than 12 weeks gestation or greater than </w:t>
            </w:r>
            <w:r w:rsidRPr="002527F8">
              <w:rPr>
                <w:rFonts w:ascii="Arial" w:hAnsi="Arial" w:cs="Arial"/>
                <w:sz w:val="24"/>
                <w:szCs w:val="24"/>
              </w:rPr>
              <w:t xml:space="preserve">28 weeks gestation.  </w:t>
            </w:r>
            <w:r w:rsidRPr="000E0BDF">
              <w:rPr>
                <w:rFonts w:ascii="Arial" w:hAnsi="Arial" w:cs="Arial"/>
                <w:sz w:val="24"/>
                <w:szCs w:val="24"/>
              </w:rPr>
              <w:t xml:space="preserve">Do not implement this standing order </w:t>
            </w:r>
            <w:r>
              <w:rPr>
                <w:rFonts w:ascii="Arial" w:hAnsi="Arial" w:cs="Arial"/>
                <w:sz w:val="24"/>
                <w:szCs w:val="24"/>
              </w:rPr>
              <w:t>if client reports an allergy to aspirin or</w:t>
            </w:r>
            <w:r w:rsidR="00740059">
              <w:rPr>
                <w:rFonts w:ascii="Arial" w:hAnsi="Arial" w:cs="Arial"/>
                <w:sz w:val="24"/>
                <w:szCs w:val="24"/>
              </w:rPr>
              <w:t xml:space="preserve"> hypersensitivity</w:t>
            </w:r>
            <w:r>
              <w:rPr>
                <w:rFonts w:ascii="Arial" w:hAnsi="Arial" w:cs="Arial"/>
                <w:sz w:val="24"/>
                <w:szCs w:val="24"/>
              </w:rPr>
              <w:t xml:space="preserve"> </w:t>
            </w:r>
            <w:r w:rsidR="00740059">
              <w:rPr>
                <w:rFonts w:ascii="Arial" w:hAnsi="Arial" w:cs="Arial"/>
                <w:sz w:val="24"/>
                <w:szCs w:val="24"/>
              </w:rPr>
              <w:t xml:space="preserve">to </w:t>
            </w:r>
            <w:r>
              <w:rPr>
                <w:rFonts w:ascii="Arial" w:hAnsi="Arial" w:cs="Arial"/>
                <w:sz w:val="24"/>
                <w:szCs w:val="24"/>
              </w:rPr>
              <w:t xml:space="preserve">NSAIDs or a history of </w:t>
            </w:r>
            <w:r w:rsidRPr="000E0BDF">
              <w:rPr>
                <w:rFonts w:ascii="Arial" w:hAnsi="Arial" w:cs="Arial"/>
                <w:sz w:val="24"/>
                <w:szCs w:val="24"/>
              </w:rPr>
              <w:t>nasal polyps, asthma with aspirin</w:t>
            </w:r>
            <w:r w:rsidR="00565F2F">
              <w:rPr>
                <w:rFonts w:ascii="Arial" w:hAnsi="Arial" w:cs="Arial"/>
                <w:sz w:val="24"/>
                <w:szCs w:val="24"/>
              </w:rPr>
              <w:t>-</w:t>
            </w:r>
            <w:r w:rsidRPr="000E0BDF">
              <w:rPr>
                <w:rFonts w:ascii="Arial" w:hAnsi="Arial" w:cs="Arial"/>
                <w:sz w:val="24"/>
                <w:szCs w:val="24"/>
              </w:rPr>
              <w:t xml:space="preserve">induced acute bronchospasm, gastrointestinal or genitourinary bleeding, active peptic ulcer disease, </w:t>
            </w:r>
            <w:r w:rsidR="00565F2F">
              <w:rPr>
                <w:rFonts w:ascii="Arial" w:hAnsi="Arial" w:cs="Arial"/>
                <w:sz w:val="24"/>
                <w:szCs w:val="24"/>
              </w:rPr>
              <w:t>or</w:t>
            </w:r>
            <w:r w:rsidRPr="000E0BDF">
              <w:rPr>
                <w:rFonts w:ascii="Arial" w:hAnsi="Arial" w:cs="Arial"/>
                <w:sz w:val="24"/>
                <w:szCs w:val="24"/>
              </w:rPr>
              <w:t xml:space="preserve"> hepatic disease.</w:t>
            </w:r>
          </w:p>
        </w:tc>
      </w:tr>
      <w:tr w:rsidR="00EF1950" w:rsidRPr="00295CE6" w14:paraId="2B07076B" w14:textId="7EB28C9B" w:rsidTr="001D74CA">
        <w:trPr>
          <w:trHeight w:val="205"/>
        </w:trPr>
        <w:tc>
          <w:tcPr>
            <w:tcW w:w="2257" w:type="dxa"/>
          </w:tcPr>
          <w:p w14:paraId="201A9E0D" w14:textId="50FE9223" w:rsidR="00EF1950" w:rsidRPr="001B13EC" w:rsidRDefault="00BA6131" w:rsidP="00F35BE2">
            <w:pPr>
              <w:keepLines/>
              <w:jc w:val="both"/>
              <w:rPr>
                <w:rFonts w:ascii="Arial" w:hAnsi="Arial" w:cs="Arial"/>
                <w:b/>
                <w:sz w:val="24"/>
                <w:szCs w:val="24"/>
              </w:rPr>
            </w:pPr>
            <w:r>
              <w:rPr>
                <w:rFonts w:ascii="Arial" w:hAnsi="Arial" w:cs="Arial"/>
                <w:b/>
                <w:sz w:val="24"/>
                <w:szCs w:val="24"/>
              </w:rPr>
              <w:t xml:space="preserve"> Medical Treatment</w:t>
            </w:r>
          </w:p>
        </w:tc>
        <w:tc>
          <w:tcPr>
            <w:tcW w:w="8448" w:type="dxa"/>
          </w:tcPr>
          <w:p w14:paraId="1AC8F90C" w14:textId="218F8F66" w:rsidR="00EC4C48" w:rsidRPr="00565F2F" w:rsidRDefault="00565F2F" w:rsidP="004470DF">
            <w:pPr>
              <w:spacing w:after="40"/>
              <w:rPr>
                <w:rFonts w:ascii="Arial" w:hAnsi="Arial" w:cs="Arial"/>
                <w:sz w:val="24"/>
                <w:szCs w:val="24"/>
              </w:rPr>
            </w:pPr>
            <w:r>
              <w:rPr>
                <w:rFonts w:ascii="Arial" w:hAnsi="Arial" w:cs="Arial"/>
                <w:sz w:val="24"/>
                <w:szCs w:val="24"/>
              </w:rPr>
              <w:t>Initiate low-dose aspirin therapy</w:t>
            </w:r>
            <w:r w:rsidR="0092070D">
              <w:rPr>
                <w:rFonts w:ascii="Arial" w:hAnsi="Arial" w:cs="Arial"/>
                <w:sz w:val="24"/>
                <w:szCs w:val="24"/>
              </w:rPr>
              <w:t>, one 81 mg tablet every day by mouth</w:t>
            </w:r>
            <w:r w:rsidR="00BA24F1">
              <w:rPr>
                <w:rFonts w:ascii="Arial" w:hAnsi="Arial" w:cs="Arial"/>
                <w:sz w:val="24"/>
                <w:szCs w:val="24"/>
              </w:rPr>
              <w:t xml:space="preserve"> for three months</w:t>
            </w:r>
            <w:r>
              <w:rPr>
                <w:rFonts w:ascii="Arial" w:hAnsi="Arial" w:cs="Arial"/>
                <w:sz w:val="24"/>
                <w:szCs w:val="24"/>
              </w:rPr>
              <w:t>.</w:t>
            </w:r>
          </w:p>
        </w:tc>
      </w:tr>
      <w:tr w:rsidR="00EF1950" w:rsidRPr="00295CE6" w14:paraId="2A79E39D" w14:textId="1CCA135C" w:rsidTr="001D74CA">
        <w:trPr>
          <w:trHeight w:val="205"/>
        </w:trPr>
        <w:tc>
          <w:tcPr>
            <w:tcW w:w="2257" w:type="dxa"/>
          </w:tcPr>
          <w:p w14:paraId="1FB9451D" w14:textId="27F1A4A0" w:rsidR="00EF1950" w:rsidRPr="00565F2F" w:rsidRDefault="00EF1950" w:rsidP="00C07219">
            <w:pPr>
              <w:spacing w:after="40"/>
              <w:rPr>
                <w:rFonts w:ascii="Arial" w:hAnsi="Arial" w:cs="Arial"/>
                <w:b/>
                <w:sz w:val="24"/>
                <w:szCs w:val="24"/>
              </w:rPr>
            </w:pPr>
            <w:r w:rsidRPr="00565F2F">
              <w:rPr>
                <w:rFonts w:ascii="Arial" w:hAnsi="Arial" w:cs="Arial"/>
                <w:b/>
                <w:sz w:val="24"/>
                <w:szCs w:val="24"/>
              </w:rPr>
              <w:t>Nursing Actions</w:t>
            </w:r>
          </w:p>
        </w:tc>
        <w:tc>
          <w:tcPr>
            <w:tcW w:w="8448" w:type="dxa"/>
          </w:tcPr>
          <w:p w14:paraId="37679DFE" w14:textId="4128F269" w:rsidR="00565F2F" w:rsidRDefault="00565F2F" w:rsidP="00565F2F">
            <w:pPr>
              <w:pStyle w:val="ListParagraph"/>
              <w:numPr>
                <w:ilvl w:val="0"/>
                <w:numId w:val="42"/>
              </w:numPr>
              <w:spacing w:after="40"/>
              <w:rPr>
                <w:rFonts w:ascii="Arial" w:hAnsi="Arial" w:cs="Arial"/>
                <w:sz w:val="24"/>
                <w:szCs w:val="24"/>
              </w:rPr>
            </w:pPr>
            <w:r w:rsidRPr="00565F2F">
              <w:rPr>
                <w:rFonts w:ascii="Arial" w:hAnsi="Arial" w:cs="Arial"/>
                <w:sz w:val="24"/>
                <w:szCs w:val="24"/>
              </w:rPr>
              <w:t>Educate the client about the risk of pre-eclampsia.  Pre-eclampsia is</w:t>
            </w:r>
            <w:r>
              <w:t xml:space="preserve"> </w:t>
            </w:r>
            <w:r w:rsidRPr="00565F2F">
              <w:rPr>
                <w:rFonts w:ascii="Arial" w:hAnsi="Arial" w:cs="Arial"/>
                <w:sz w:val="24"/>
                <w:szCs w:val="24"/>
              </w:rPr>
              <w:t xml:space="preserve">a condition in pregnancy characterized by high blood pressure, sometimes with fluid retention and proteinuria, which can cause adverse maternal and fetal outcomes.  </w:t>
            </w:r>
          </w:p>
          <w:p w14:paraId="5AE8744B" w14:textId="73262F05" w:rsidR="00565F2F" w:rsidRDefault="00565F2F" w:rsidP="00565F2F">
            <w:pPr>
              <w:pStyle w:val="ListParagraph"/>
              <w:numPr>
                <w:ilvl w:val="0"/>
                <w:numId w:val="42"/>
              </w:numPr>
              <w:spacing w:after="40"/>
              <w:rPr>
                <w:rFonts w:ascii="Arial" w:hAnsi="Arial" w:cs="Arial"/>
                <w:sz w:val="24"/>
                <w:szCs w:val="24"/>
              </w:rPr>
            </w:pPr>
            <w:r>
              <w:rPr>
                <w:rFonts w:ascii="Arial" w:hAnsi="Arial" w:cs="Arial"/>
                <w:sz w:val="24"/>
                <w:szCs w:val="24"/>
              </w:rPr>
              <w:t xml:space="preserve">Educate the client about the potential benefits of low-dose aspirin therapy.  Low-dose (81 mg) aspirin, </w:t>
            </w:r>
            <w:r w:rsidR="00110DD5">
              <w:rPr>
                <w:rFonts w:ascii="Arial" w:hAnsi="Arial" w:cs="Arial"/>
                <w:sz w:val="24"/>
                <w:szCs w:val="24"/>
              </w:rPr>
              <w:t>taken</w:t>
            </w:r>
            <w:r>
              <w:rPr>
                <w:rFonts w:ascii="Arial" w:hAnsi="Arial" w:cs="Arial"/>
                <w:sz w:val="24"/>
                <w:szCs w:val="24"/>
              </w:rPr>
              <w:t xml:space="preserve"> daily after the first trimester of pregnancy</w:t>
            </w:r>
            <w:r w:rsidR="00110DD5">
              <w:rPr>
                <w:rFonts w:ascii="Arial" w:hAnsi="Arial" w:cs="Arial"/>
                <w:sz w:val="24"/>
                <w:szCs w:val="24"/>
              </w:rPr>
              <w:t xml:space="preserve"> through delivery, has been demonstrated to prevent or delay the onset of pre-eclampsia in women at high risk.</w:t>
            </w:r>
          </w:p>
          <w:p w14:paraId="1AE6B619" w14:textId="1D349167" w:rsidR="00110DD5" w:rsidRDefault="00110DD5" w:rsidP="00565F2F">
            <w:pPr>
              <w:pStyle w:val="ListParagraph"/>
              <w:numPr>
                <w:ilvl w:val="0"/>
                <w:numId w:val="42"/>
              </w:numPr>
              <w:spacing w:after="40"/>
              <w:rPr>
                <w:rFonts w:ascii="Arial" w:hAnsi="Arial" w:cs="Arial"/>
                <w:sz w:val="24"/>
                <w:szCs w:val="24"/>
              </w:rPr>
            </w:pPr>
            <w:r>
              <w:rPr>
                <w:rFonts w:ascii="Arial" w:hAnsi="Arial" w:cs="Arial"/>
                <w:sz w:val="24"/>
                <w:szCs w:val="24"/>
              </w:rPr>
              <w:t xml:space="preserve">Educate the client about the potential risks of low-dose aspiring therapy.  Studies of low-dose aspirin therapy for the prevention of pre-eclampsia have demonstrated no increased risk for bleeding complications </w:t>
            </w:r>
            <w:r w:rsidR="00D4267B">
              <w:rPr>
                <w:rFonts w:ascii="Arial" w:hAnsi="Arial" w:cs="Arial"/>
                <w:sz w:val="24"/>
                <w:szCs w:val="24"/>
              </w:rPr>
              <w:t xml:space="preserve">during delivery or pregnancy, </w:t>
            </w:r>
            <w:r>
              <w:rPr>
                <w:rFonts w:ascii="Arial" w:hAnsi="Arial" w:cs="Arial"/>
                <w:sz w:val="24"/>
                <w:szCs w:val="24"/>
              </w:rPr>
              <w:t>placental abruption</w:t>
            </w:r>
            <w:r w:rsidR="00D4267B">
              <w:rPr>
                <w:rFonts w:ascii="Arial" w:hAnsi="Arial" w:cs="Arial"/>
                <w:sz w:val="24"/>
                <w:szCs w:val="24"/>
              </w:rPr>
              <w:t>,</w:t>
            </w:r>
            <w:r w:rsidR="00731D99">
              <w:rPr>
                <w:rFonts w:ascii="Arial" w:hAnsi="Arial" w:cs="Arial"/>
                <w:sz w:val="24"/>
                <w:szCs w:val="24"/>
              </w:rPr>
              <w:t xml:space="preserve"> congenital abnormalities, neonatal pulmonary hypertension, nor other neonatal bleeding complications</w:t>
            </w:r>
            <w:r>
              <w:rPr>
                <w:rFonts w:ascii="Arial" w:hAnsi="Arial" w:cs="Arial"/>
                <w:sz w:val="24"/>
                <w:szCs w:val="24"/>
              </w:rPr>
              <w:t xml:space="preserve">.   </w:t>
            </w:r>
          </w:p>
          <w:p w14:paraId="2743DAE5" w14:textId="1D7CAF66" w:rsidR="00110DD5" w:rsidRDefault="00110DD5" w:rsidP="003071AE">
            <w:pPr>
              <w:pStyle w:val="ListParagraph"/>
              <w:numPr>
                <w:ilvl w:val="0"/>
                <w:numId w:val="42"/>
              </w:numPr>
              <w:spacing w:after="40"/>
              <w:rPr>
                <w:rFonts w:ascii="Arial" w:hAnsi="Arial" w:cs="Arial"/>
                <w:sz w:val="24"/>
                <w:szCs w:val="24"/>
              </w:rPr>
            </w:pPr>
            <w:r w:rsidRPr="003071AE">
              <w:rPr>
                <w:rFonts w:ascii="Arial" w:hAnsi="Arial" w:cs="Arial"/>
                <w:sz w:val="24"/>
                <w:szCs w:val="24"/>
              </w:rPr>
              <w:t>Advise the client to call the clinic if she experiences a</w:t>
            </w:r>
            <w:r w:rsidR="003071AE" w:rsidRPr="003071AE">
              <w:rPr>
                <w:rFonts w:ascii="Arial" w:hAnsi="Arial" w:cs="Arial"/>
                <w:sz w:val="24"/>
                <w:szCs w:val="24"/>
              </w:rPr>
              <w:t>ny signs or symptoms such as headaches; blurry vision or light sensitivity;</w:t>
            </w:r>
            <w:r w:rsidR="00677AB4">
              <w:rPr>
                <w:rFonts w:ascii="Arial" w:hAnsi="Arial" w:cs="Arial"/>
                <w:sz w:val="24"/>
                <w:szCs w:val="24"/>
              </w:rPr>
              <w:t xml:space="preserve"> </w:t>
            </w:r>
            <w:r w:rsidR="003071AE" w:rsidRPr="003071AE">
              <w:rPr>
                <w:rFonts w:ascii="Arial" w:hAnsi="Arial" w:cs="Arial"/>
                <w:sz w:val="24"/>
                <w:szCs w:val="24"/>
              </w:rPr>
              <w:t xml:space="preserve">dark spots in her vision; right side abdominal pain; swelling in her hands and face (edema); or </w:t>
            </w:r>
            <w:r w:rsidR="003071AE">
              <w:rPr>
                <w:rFonts w:ascii="Arial" w:hAnsi="Arial" w:cs="Arial"/>
                <w:sz w:val="24"/>
                <w:szCs w:val="24"/>
              </w:rPr>
              <w:t>s</w:t>
            </w:r>
            <w:r w:rsidR="003071AE" w:rsidRPr="003071AE">
              <w:rPr>
                <w:rFonts w:ascii="Arial" w:hAnsi="Arial" w:cs="Arial"/>
                <w:sz w:val="24"/>
                <w:szCs w:val="24"/>
              </w:rPr>
              <w:t>hortness of breath.</w:t>
            </w:r>
          </w:p>
          <w:p w14:paraId="5CC4CBB4" w14:textId="6366FE61" w:rsidR="00203A2E" w:rsidRDefault="00203A2E" w:rsidP="003071AE">
            <w:pPr>
              <w:pStyle w:val="ListParagraph"/>
              <w:numPr>
                <w:ilvl w:val="0"/>
                <w:numId w:val="42"/>
              </w:numPr>
              <w:spacing w:after="40"/>
              <w:rPr>
                <w:rFonts w:ascii="Arial" w:hAnsi="Arial" w:cs="Arial"/>
                <w:sz w:val="24"/>
                <w:szCs w:val="24"/>
              </w:rPr>
            </w:pPr>
            <w:r>
              <w:rPr>
                <w:rFonts w:ascii="Arial" w:hAnsi="Arial" w:cs="Arial"/>
                <w:sz w:val="24"/>
                <w:szCs w:val="24"/>
              </w:rPr>
              <w:t xml:space="preserve">Dispense </w:t>
            </w:r>
            <w:r w:rsidRPr="002527F8">
              <w:rPr>
                <w:rFonts w:ascii="Arial" w:hAnsi="Arial" w:cs="Arial"/>
                <w:sz w:val="24"/>
                <w:szCs w:val="24"/>
              </w:rPr>
              <w:t xml:space="preserve">a </w:t>
            </w:r>
            <w:r w:rsidR="00EE0955" w:rsidRPr="002527F8">
              <w:rPr>
                <w:rFonts w:ascii="Arial" w:hAnsi="Arial" w:cs="Arial"/>
                <w:sz w:val="24"/>
                <w:szCs w:val="24"/>
              </w:rPr>
              <w:t>3</w:t>
            </w:r>
            <w:r w:rsidRPr="002527F8">
              <w:rPr>
                <w:rFonts w:ascii="Arial" w:hAnsi="Arial" w:cs="Arial"/>
                <w:sz w:val="24"/>
                <w:szCs w:val="24"/>
              </w:rPr>
              <w:t xml:space="preserve">-month </w:t>
            </w:r>
            <w:r>
              <w:rPr>
                <w:rFonts w:ascii="Arial" w:hAnsi="Arial" w:cs="Arial"/>
                <w:sz w:val="24"/>
                <w:szCs w:val="24"/>
              </w:rPr>
              <w:t xml:space="preserve">supply of low-dose (81 mg) aspirin </w:t>
            </w:r>
            <w:r w:rsidR="00610713">
              <w:rPr>
                <w:rFonts w:ascii="Arial" w:hAnsi="Arial" w:cs="Arial"/>
                <w:sz w:val="24"/>
                <w:szCs w:val="24"/>
              </w:rPr>
              <w:t xml:space="preserve">according to agency policy </w:t>
            </w:r>
            <w:r>
              <w:rPr>
                <w:rFonts w:ascii="Arial" w:hAnsi="Arial" w:cs="Arial"/>
                <w:sz w:val="24"/>
                <w:szCs w:val="24"/>
              </w:rPr>
              <w:t>or advise the client where she can obtain low-dose (81 mg) aspirin.</w:t>
            </w:r>
          </w:p>
          <w:p w14:paraId="44454D23" w14:textId="68DCC600" w:rsidR="003071AE" w:rsidRDefault="003071AE" w:rsidP="003071AE">
            <w:pPr>
              <w:pStyle w:val="ListParagraph"/>
              <w:numPr>
                <w:ilvl w:val="0"/>
                <w:numId w:val="42"/>
              </w:numPr>
              <w:spacing w:after="40"/>
              <w:rPr>
                <w:rFonts w:ascii="Arial" w:hAnsi="Arial" w:cs="Arial"/>
                <w:sz w:val="24"/>
                <w:szCs w:val="24"/>
              </w:rPr>
            </w:pPr>
            <w:r>
              <w:rPr>
                <w:rFonts w:ascii="Arial" w:hAnsi="Arial" w:cs="Arial"/>
                <w:sz w:val="24"/>
                <w:szCs w:val="24"/>
              </w:rPr>
              <w:t xml:space="preserve">Document </w:t>
            </w:r>
            <w:r w:rsidR="008874DA">
              <w:rPr>
                <w:rFonts w:ascii="Arial" w:hAnsi="Arial" w:cs="Arial"/>
                <w:sz w:val="24"/>
                <w:szCs w:val="24"/>
              </w:rPr>
              <w:t xml:space="preserve">client assessment and </w:t>
            </w:r>
            <w:r>
              <w:rPr>
                <w:rFonts w:ascii="Arial" w:hAnsi="Arial" w:cs="Arial"/>
                <w:sz w:val="24"/>
                <w:szCs w:val="24"/>
              </w:rPr>
              <w:t xml:space="preserve">implementation of this standing order in the client’s Electronic Health Record in </w:t>
            </w:r>
            <w:r w:rsidR="008874DA">
              <w:rPr>
                <w:rFonts w:ascii="Arial" w:hAnsi="Arial" w:cs="Arial"/>
                <w:sz w:val="24"/>
                <w:szCs w:val="24"/>
              </w:rPr>
              <w:t>accordance with agency policy/procedure/protocol.</w:t>
            </w:r>
          </w:p>
          <w:p w14:paraId="7F70EE7B" w14:textId="6BACA7F5" w:rsidR="00EF1950" w:rsidRPr="005B3B6F" w:rsidRDefault="0045464E" w:rsidP="004B585E">
            <w:pPr>
              <w:pStyle w:val="ListParagraph"/>
              <w:numPr>
                <w:ilvl w:val="0"/>
                <w:numId w:val="42"/>
              </w:numPr>
              <w:spacing w:after="40"/>
              <w:rPr>
                <w:rFonts w:ascii="Arial" w:hAnsi="Arial" w:cs="Arial"/>
                <w:sz w:val="24"/>
                <w:szCs w:val="24"/>
              </w:rPr>
            </w:pPr>
            <w:r>
              <w:rPr>
                <w:rFonts w:ascii="Arial" w:hAnsi="Arial" w:cs="Arial"/>
                <w:sz w:val="24"/>
                <w:szCs w:val="24"/>
              </w:rPr>
              <w:t xml:space="preserve">Document on client problem list that client is at high-risk for </w:t>
            </w:r>
            <w:r w:rsidR="004D69DC">
              <w:rPr>
                <w:rFonts w:ascii="Arial" w:hAnsi="Arial" w:cs="Arial"/>
                <w:sz w:val="24"/>
                <w:szCs w:val="24"/>
              </w:rPr>
              <w:t>preeclampsia</w:t>
            </w:r>
            <w:r>
              <w:rPr>
                <w:rFonts w:ascii="Arial" w:hAnsi="Arial" w:cs="Arial"/>
                <w:sz w:val="24"/>
                <w:szCs w:val="24"/>
              </w:rPr>
              <w:t>.</w:t>
            </w:r>
          </w:p>
        </w:tc>
      </w:tr>
      <w:tr w:rsidR="00EF1950" w:rsidRPr="00295CE6" w14:paraId="4A9A4787" w14:textId="5E38EE6F" w:rsidTr="001D74CA">
        <w:trPr>
          <w:trHeight w:val="205"/>
        </w:trPr>
        <w:tc>
          <w:tcPr>
            <w:tcW w:w="2257" w:type="dxa"/>
          </w:tcPr>
          <w:p w14:paraId="14C44EB4" w14:textId="1F153FD7" w:rsidR="00EF1950" w:rsidRPr="0082230A" w:rsidRDefault="00EF1950" w:rsidP="00C07219">
            <w:pPr>
              <w:spacing w:after="40"/>
              <w:rPr>
                <w:rFonts w:ascii="Arial" w:hAnsi="Arial" w:cs="Arial"/>
                <w:b/>
                <w:sz w:val="24"/>
                <w:szCs w:val="24"/>
              </w:rPr>
            </w:pPr>
            <w:r w:rsidRPr="0082230A">
              <w:rPr>
                <w:rFonts w:ascii="Arial" w:hAnsi="Arial" w:cs="Arial"/>
                <w:b/>
                <w:sz w:val="24"/>
                <w:szCs w:val="24"/>
              </w:rPr>
              <w:t xml:space="preserve">Follow-up </w:t>
            </w:r>
          </w:p>
        </w:tc>
        <w:tc>
          <w:tcPr>
            <w:tcW w:w="8448" w:type="dxa"/>
          </w:tcPr>
          <w:p w14:paraId="091FDA81" w14:textId="0FE565BE" w:rsidR="00EF1950" w:rsidRPr="002527F8" w:rsidRDefault="008874DA" w:rsidP="008874DA">
            <w:pPr>
              <w:pStyle w:val="ListParagraph"/>
              <w:numPr>
                <w:ilvl w:val="0"/>
                <w:numId w:val="43"/>
              </w:numPr>
              <w:spacing w:after="40"/>
              <w:rPr>
                <w:rFonts w:ascii="Arial" w:hAnsi="Arial" w:cs="Arial"/>
                <w:i/>
                <w:iCs/>
                <w:color w:val="000000"/>
                <w:sz w:val="24"/>
                <w:szCs w:val="24"/>
                <w:u w:color="000000"/>
              </w:rPr>
            </w:pPr>
            <w:r w:rsidRPr="002527F8">
              <w:rPr>
                <w:rFonts w:ascii="Arial" w:hAnsi="Arial" w:cs="Arial"/>
                <w:i/>
                <w:iCs/>
                <w:color w:val="000000"/>
                <w:sz w:val="24"/>
                <w:szCs w:val="24"/>
                <w:u w:color="000000"/>
              </w:rPr>
              <w:t>Schedule</w:t>
            </w:r>
            <w:r>
              <w:rPr>
                <w:rFonts w:ascii="Arial" w:hAnsi="Arial" w:cs="Arial"/>
                <w:color w:val="000000"/>
                <w:sz w:val="24"/>
                <w:szCs w:val="24"/>
                <w:u w:color="000000"/>
              </w:rPr>
              <w:t xml:space="preserve"> the client’s next prenatal clinic visit</w:t>
            </w:r>
            <w:r w:rsidR="00385578">
              <w:rPr>
                <w:rFonts w:ascii="Arial" w:hAnsi="Arial" w:cs="Arial"/>
                <w:color w:val="000000"/>
                <w:sz w:val="24"/>
                <w:szCs w:val="24"/>
                <w:u w:color="000000"/>
              </w:rPr>
              <w:t xml:space="preserve"> (s)</w:t>
            </w:r>
            <w:r w:rsidR="007123CB">
              <w:rPr>
                <w:rFonts w:ascii="Arial" w:hAnsi="Arial" w:cs="Arial"/>
                <w:color w:val="000000"/>
                <w:sz w:val="24"/>
                <w:szCs w:val="24"/>
                <w:u w:color="000000"/>
              </w:rPr>
              <w:t>, including initial prenatal visit with provider</w:t>
            </w:r>
            <w:r w:rsidR="0092070D">
              <w:rPr>
                <w:rFonts w:ascii="Arial" w:hAnsi="Arial" w:cs="Arial"/>
                <w:color w:val="000000"/>
                <w:sz w:val="24"/>
                <w:szCs w:val="24"/>
                <w:u w:color="000000"/>
              </w:rPr>
              <w:t>, according to agency policy</w:t>
            </w:r>
            <w:r>
              <w:rPr>
                <w:rFonts w:ascii="Arial" w:hAnsi="Arial" w:cs="Arial"/>
                <w:color w:val="000000"/>
                <w:sz w:val="24"/>
                <w:szCs w:val="24"/>
                <w:u w:color="000000"/>
              </w:rPr>
              <w:t>.</w:t>
            </w:r>
          </w:p>
          <w:p w14:paraId="4A0C07F6" w14:textId="3D1BC259" w:rsidR="00D50407" w:rsidRPr="008874DA" w:rsidRDefault="00D50407" w:rsidP="008874DA">
            <w:pPr>
              <w:pStyle w:val="ListParagraph"/>
              <w:numPr>
                <w:ilvl w:val="0"/>
                <w:numId w:val="43"/>
              </w:numPr>
              <w:spacing w:after="40"/>
              <w:rPr>
                <w:rFonts w:ascii="Arial" w:hAnsi="Arial" w:cs="Arial"/>
                <w:i/>
                <w:iCs/>
                <w:color w:val="000000"/>
                <w:sz w:val="24"/>
                <w:szCs w:val="24"/>
                <w:u w:color="000000"/>
              </w:rPr>
            </w:pPr>
            <w:r>
              <w:rPr>
                <w:rFonts w:ascii="Arial" w:hAnsi="Arial" w:cs="Arial"/>
                <w:i/>
                <w:iCs/>
                <w:color w:val="000000"/>
                <w:sz w:val="24"/>
                <w:szCs w:val="24"/>
                <w:u w:color="000000"/>
              </w:rPr>
              <w:t xml:space="preserve">Notify </w:t>
            </w:r>
            <w:r>
              <w:rPr>
                <w:rFonts w:ascii="Arial" w:hAnsi="Arial" w:cs="Arial"/>
                <w:color w:val="000000"/>
                <w:sz w:val="24"/>
                <w:szCs w:val="24"/>
                <w:u w:color="000000"/>
              </w:rPr>
              <w:t>the prenatal provider that the cli</w:t>
            </w:r>
            <w:r w:rsidR="004D69DC">
              <w:rPr>
                <w:rFonts w:ascii="Arial" w:hAnsi="Arial" w:cs="Arial"/>
                <w:color w:val="000000"/>
                <w:sz w:val="24"/>
                <w:szCs w:val="24"/>
                <w:u w:color="000000"/>
              </w:rPr>
              <w:t>ent is at high-risk for preeclampsia and was a</w:t>
            </w:r>
            <w:r>
              <w:rPr>
                <w:rFonts w:ascii="Arial" w:hAnsi="Arial" w:cs="Arial"/>
                <w:color w:val="000000"/>
                <w:sz w:val="24"/>
                <w:szCs w:val="24"/>
                <w:u w:color="000000"/>
              </w:rPr>
              <w:t xml:space="preserve"> candidate for low-dose (81mg) aspirin</w:t>
            </w:r>
            <w:r w:rsidR="0045464E">
              <w:rPr>
                <w:rFonts w:ascii="Arial" w:hAnsi="Arial" w:cs="Arial"/>
                <w:color w:val="000000"/>
                <w:sz w:val="24"/>
                <w:szCs w:val="24"/>
                <w:u w:color="000000"/>
              </w:rPr>
              <w:t>.</w:t>
            </w:r>
          </w:p>
        </w:tc>
      </w:tr>
      <w:tr w:rsidR="00EF1950" w:rsidRPr="00295CE6" w14:paraId="225E4FE3" w14:textId="6D3A7D28" w:rsidTr="001D74CA">
        <w:trPr>
          <w:trHeight w:val="205"/>
        </w:trPr>
        <w:tc>
          <w:tcPr>
            <w:tcW w:w="2257" w:type="dxa"/>
          </w:tcPr>
          <w:p w14:paraId="6D258A98" w14:textId="5D1C5CE6" w:rsidR="00EF1950" w:rsidRPr="00A00218" w:rsidRDefault="00EF1950" w:rsidP="0082230A">
            <w:pPr>
              <w:spacing w:after="40"/>
              <w:rPr>
                <w:rFonts w:ascii="Arial" w:hAnsi="Arial" w:cs="Arial"/>
                <w:b/>
                <w:sz w:val="24"/>
                <w:szCs w:val="24"/>
              </w:rPr>
            </w:pPr>
            <w:r w:rsidRPr="00A00218">
              <w:rPr>
                <w:rFonts w:ascii="Arial" w:hAnsi="Arial" w:cs="Arial"/>
                <w:b/>
                <w:sz w:val="24"/>
                <w:szCs w:val="24"/>
              </w:rPr>
              <w:lastRenderedPageBreak/>
              <w:t>Criteria for Notifying the MD/APP</w:t>
            </w:r>
          </w:p>
        </w:tc>
        <w:tc>
          <w:tcPr>
            <w:tcW w:w="8448" w:type="dxa"/>
          </w:tcPr>
          <w:p w14:paraId="5442D125" w14:textId="1B7CF574" w:rsidR="00A3442F" w:rsidRPr="008874DA" w:rsidRDefault="00170E1B" w:rsidP="00170E1B">
            <w:pPr>
              <w:spacing w:after="40"/>
              <w:rPr>
                <w:rFonts w:ascii="Arial" w:hAnsi="Arial" w:cs="Arial"/>
                <w:color w:val="000000"/>
                <w:sz w:val="24"/>
                <w:szCs w:val="24"/>
                <w:u w:color="000000"/>
              </w:rPr>
            </w:pPr>
            <w:r w:rsidRPr="008874DA">
              <w:rPr>
                <w:rFonts w:ascii="Arial" w:hAnsi="Arial" w:cs="Arial"/>
                <w:sz w:val="24"/>
                <w:szCs w:val="24"/>
              </w:rPr>
              <w:t>The nurse will consult the medical provider if there is any question about</w:t>
            </w:r>
            <w:r w:rsidR="00602254">
              <w:rPr>
                <w:rFonts w:ascii="Arial" w:hAnsi="Arial" w:cs="Arial"/>
                <w:sz w:val="24"/>
                <w:szCs w:val="24"/>
              </w:rPr>
              <w:t xml:space="preserve"> the implementation of</w:t>
            </w:r>
            <w:r w:rsidRPr="008874DA">
              <w:rPr>
                <w:rFonts w:ascii="Arial" w:hAnsi="Arial" w:cs="Arial"/>
                <w:sz w:val="24"/>
                <w:szCs w:val="24"/>
              </w:rPr>
              <w:t xml:space="preserve"> this Standing Order.</w:t>
            </w:r>
          </w:p>
        </w:tc>
      </w:tr>
    </w:tbl>
    <w:p w14:paraId="58845E80" w14:textId="773A5365" w:rsidR="00501806" w:rsidRDefault="00501806" w:rsidP="00662489">
      <w:pPr>
        <w:spacing w:after="40"/>
        <w:rPr>
          <w:rFonts w:ascii="Arial" w:hAnsi="Arial" w:cs="Arial"/>
          <w:sz w:val="24"/>
          <w:szCs w:val="24"/>
        </w:rPr>
      </w:pPr>
    </w:p>
    <w:p w14:paraId="139E3E22" w14:textId="1D247220" w:rsidR="00852598" w:rsidRPr="00295CE6" w:rsidRDefault="00852598" w:rsidP="00662489">
      <w:pPr>
        <w:spacing w:after="40"/>
        <w:rPr>
          <w:rFonts w:ascii="Arial" w:hAnsi="Arial" w:cs="Arial"/>
          <w:sz w:val="24"/>
          <w:szCs w:val="24"/>
        </w:rPr>
      </w:pPr>
    </w:p>
    <w:p w14:paraId="66C25DD8"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Approved by: _____________ __________________     Date approved: ____________</w:t>
      </w:r>
    </w:p>
    <w:p w14:paraId="49971FA7"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Local Health Department Medical Director</w:t>
      </w:r>
    </w:p>
    <w:p w14:paraId="45A630FE" w14:textId="38C25C51" w:rsidR="00295CE6" w:rsidRDefault="00295CE6" w:rsidP="00295CE6">
      <w:pPr>
        <w:jc w:val="both"/>
        <w:rPr>
          <w:rFonts w:ascii="Arial" w:hAnsi="Arial" w:cs="Arial"/>
          <w:sz w:val="24"/>
          <w:szCs w:val="24"/>
        </w:rPr>
      </w:pPr>
    </w:p>
    <w:p w14:paraId="135C7196" w14:textId="77777777" w:rsidR="00852598" w:rsidRPr="001B13EC" w:rsidRDefault="00852598" w:rsidP="00295CE6">
      <w:pPr>
        <w:jc w:val="both"/>
        <w:rPr>
          <w:rFonts w:ascii="Arial" w:hAnsi="Arial" w:cs="Arial"/>
          <w:sz w:val="24"/>
          <w:szCs w:val="24"/>
        </w:rPr>
      </w:pPr>
    </w:p>
    <w:p w14:paraId="13B26C9F"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 xml:space="preserve">Reviewed by: _______________________________      Date reviewed: ____________ </w:t>
      </w:r>
    </w:p>
    <w:p w14:paraId="3EFDDC44"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Director of Nursing/Nursing Supervisor</w:t>
      </w:r>
    </w:p>
    <w:p w14:paraId="2BF7E1A4" w14:textId="5C7E3905" w:rsidR="00295CE6" w:rsidRDefault="00295CE6" w:rsidP="00295CE6">
      <w:pPr>
        <w:jc w:val="both"/>
        <w:rPr>
          <w:rFonts w:ascii="Arial" w:hAnsi="Arial" w:cs="Arial"/>
          <w:sz w:val="24"/>
          <w:szCs w:val="24"/>
        </w:rPr>
      </w:pPr>
    </w:p>
    <w:p w14:paraId="715E5120" w14:textId="77777777" w:rsidR="00852598" w:rsidRPr="001B13EC" w:rsidRDefault="00852598" w:rsidP="00295CE6">
      <w:pPr>
        <w:jc w:val="both"/>
        <w:rPr>
          <w:rFonts w:ascii="Arial" w:hAnsi="Arial" w:cs="Arial"/>
          <w:sz w:val="24"/>
          <w:szCs w:val="24"/>
        </w:rPr>
      </w:pPr>
    </w:p>
    <w:p w14:paraId="5F980840"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Effective Date: ______________</w:t>
      </w:r>
    </w:p>
    <w:p w14:paraId="39DE0AB9" w14:textId="77777777" w:rsidR="000528BA" w:rsidRDefault="000528BA" w:rsidP="00295CE6">
      <w:pPr>
        <w:jc w:val="both"/>
        <w:rPr>
          <w:rFonts w:ascii="Arial" w:hAnsi="Arial" w:cs="Arial"/>
          <w:sz w:val="24"/>
          <w:szCs w:val="24"/>
        </w:rPr>
      </w:pPr>
    </w:p>
    <w:p w14:paraId="66815783" w14:textId="35A5EF67" w:rsidR="00295CE6" w:rsidRPr="001B13EC" w:rsidRDefault="00295CE6" w:rsidP="00295CE6">
      <w:pPr>
        <w:jc w:val="both"/>
        <w:rPr>
          <w:rFonts w:ascii="Arial" w:hAnsi="Arial" w:cs="Arial"/>
          <w:sz w:val="24"/>
          <w:szCs w:val="24"/>
        </w:rPr>
      </w:pPr>
      <w:r w:rsidRPr="001B13EC">
        <w:rPr>
          <w:rFonts w:ascii="Arial" w:hAnsi="Arial" w:cs="Arial"/>
          <w:sz w:val="24"/>
          <w:szCs w:val="24"/>
        </w:rPr>
        <w:t>Expiration Date: _____________</w:t>
      </w:r>
    </w:p>
    <w:p w14:paraId="0B073BBF" w14:textId="4A5B306F" w:rsidR="00295CE6" w:rsidRDefault="00295CE6" w:rsidP="00295CE6">
      <w:pPr>
        <w:jc w:val="both"/>
        <w:rPr>
          <w:rFonts w:ascii="Arial" w:hAnsi="Arial" w:cs="Arial"/>
          <w:sz w:val="24"/>
          <w:szCs w:val="24"/>
        </w:rPr>
      </w:pPr>
    </w:p>
    <w:p w14:paraId="275DFD40" w14:textId="445C01FD" w:rsidR="00852598" w:rsidRDefault="00170E1B" w:rsidP="00295CE6">
      <w:pPr>
        <w:jc w:val="both"/>
        <w:rPr>
          <w:rFonts w:ascii="Arial" w:hAnsi="Arial" w:cs="Arial"/>
          <w:i/>
          <w:iCs/>
          <w:sz w:val="24"/>
          <w:szCs w:val="24"/>
        </w:rPr>
      </w:pPr>
      <w:r>
        <w:rPr>
          <w:rFonts w:ascii="Arial" w:hAnsi="Arial" w:cs="Arial"/>
          <w:i/>
          <w:iCs/>
          <w:sz w:val="24"/>
          <w:szCs w:val="24"/>
          <w:highlight w:val="yellow"/>
        </w:rPr>
        <w:t xml:space="preserve">Note:  </w:t>
      </w:r>
      <w:r w:rsidRPr="00170E1B">
        <w:rPr>
          <w:rFonts w:ascii="Arial" w:hAnsi="Arial" w:cs="Arial"/>
          <w:i/>
          <w:iCs/>
          <w:sz w:val="24"/>
          <w:szCs w:val="24"/>
          <w:highlight w:val="yellow"/>
        </w:rPr>
        <w:t>Agency policy must state how SOs are written, reviewed, and/or revised. SOs must be reviewed and signed at least annually. Medical Directors must sign and date SOs initially and review SOs (and revise, if needed) at least annually. Other providers (e.g., physicians, APP) may sign and date SOs in addition to the Medical Director based on agency policy.</w:t>
      </w:r>
      <w:r w:rsidRPr="00170E1B">
        <w:rPr>
          <w:rFonts w:ascii="Arial" w:hAnsi="Arial" w:cs="Arial"/>
          <w:i/>
          <w:iCs/>
          <w:sz w:val="24"/>
          <w:szCs w:val="24"/>
        </w:rPr>
        <w:t xml:space="preserve"> </w:t>
      </w:r>
    </w:p>
    <w:p w14:paraId="18C53189" w14:textId="77777777" w:rsidR="00170E1B" w:rsidRPr="00170E1B" w:rsidRDefault="00170E1B" w:rsidP="00295CE6">
      <w:pPr>
        <w:jc w:val="both"/>
        <w:rPr>
          <w:rFonts w:ascii="Arial" w:hAnsi="Arial" w:cs="Arial"/>
          <w:i/>
          <w:iCs/>
          <w:sz w:val="24"/>
          <w:szCs w:val="24"/>
        </w:rPr>
      </w:pPr>
    </w:p>
    <w:p w14:paraId="577CDFE3" w14:textId="77777777" w:rsidR="00295CE6" w:rsidRPr="00A00218" w:rsidRDefault="00295CE6" w:rsidP="00295CE6">
      <w:pPr>
        <w:jc w:val="both"/>
        <w:rPr>
          <w:rFonts w:ascii="Arial" w:hAnsi="Arial" w:cs="Arial"/>
          <w:sz w:val="24"/>
          <w:szCs w:val="24"/>
        </w:rPr>
      </w:pPr>
      <w:r w:rsidRPr="00A00218">
        <w:rPr>
          <w:rFonts w:ascii="Arial" w:hAnsi="Arial" w:cs="Arial"/>
          <w:b/>
          <w:sz w:val="24"/>
          <w:szCs w:val="24"/>
        </w:rPr>
        <w:t>Legal Authority:</w:t>
      </w:r>
      <w:r w:rsidRPr="00A00218">
        <w:rPr>
          <w:rFonts w:ascii="Arial" w:hAnsi="Arial" w:cs="Arial"/>
          <w:sz w:val="24"/>
          <w:szCs w:val="24"/>
        </w:rPr>
        <w:t xml:space="preserve">  </w:t>
      </w:r>
      <w:r w:rsidRPr="00A00218">
        <w:rPr>
          <w:rFonts w:ascii="Arial" w:hAnsi="Arial" w:cs="Arial"/>
          <w:sz w:val="24"/>
          <w:szCs w:val="24"/>
        </w:rPr>
        <w:tab/>
      </w:r>
    </w:p>
    <w:p w14:paraId="51FA4AEC" w14:textId="77777777" w:rsidR="00852598" w:rsidRPr="00A00218" w:rsidRDefault="00852598" w:rsidP="00295CE6">
      <w:pPr>
        <w:jc w:val="both"/>
        <w:rPr>
          <w:rFonts w:ascii="Arial" w:hAnsi="Arial" w:cs="Arial"/>
          <w:sz w:val="24"/>
          <w:szCs w:val="24"/>
        </w:rPr>
      </w:pPr>
    </w:p>
    <w:p w14:paraId="2F8BCB3B" w14:textId="09CAFDC0" w:rsidR="00295CE6" w:rsidRPr="00A00218" w:rsidRDefault="00295CE6" w:rsidP="00295CE6">
      <w:pPr>
        <w:jc w:val="both"/>
        <w:rPr>
          <w:rFonts w:ascii="Arial" w:hAnsi="Arial" w:cs="Arial"/>
          <w:sz w:val="24"/>
          <w:szCs w:val="24"/>
        </w:rPr>
      </w:pPr>
      <w:r w:rsidRPr="00A00218">
        <w:rPr>
          <w:rFonts w:ascii="Arial" w:hAnsi="Arial" w:cs="Arial"/>
          <w:sz w:val="24"/>
          <w:szCs w:val="24"/>
        </w:rPr>
        <w:t>Nursing Practice Act, N.C. General Statutes 90-171.20</w:t>
      </w:r>
      <w:r w:rsidR="00BC2267" w:rsidRPr="00A00218">
        <w:rPr>
          <w:rFonts w:ascii="Arial" w:hAnsi="Arial" w:cs="Arial"/>
          <w:sz w:val="24"/>
          <w:szCs w:val="24"/>
        </w:rPr>
        <w:t xml:space="preserve">. </w:t>
      </w:r>
      <w:r w:rsidR="00CB22CD" w:rsidRPr="00A00218">
        <w:rPr>
          <w:rFonts w:ascii="Arial" w:hAnsi="Arial" w:cs="Arial"/>
          <w:sz w:val="24"/>
          <w:szCs w:val="24"/>
        </w:rPr>
        <w:t>(7) f.</w:t>
      </w:r>
      <w:r w:rsidR="008721B7" w:rsidRPr="00A00218">
        <w:rPr>
          <w:rFonts w:ascii="Arial" w:hAnsi="Arial" w:cs="Arial"/>
          <w:sz w:val="24"/>
          <w:szCs w:val="24"/>
        </w:rPr>
        <w:t xml:space="preserve"> </w:t>
      </w:r>
      <w:r w:rsidR="00CB22CD" w:rsidRPr="00A00218">
        <w:rPr>
          <w:rFonts w:ascii="Arial" w:hAnsi="Arial" w:cs="Arial"/>
          <w:sz w:val="24"/>
          <w:szCs w:val="24"/>
        </w:rPr>
        <w:t>h.</w:t>
      </w:r>
      <w:r w:rsidR="00265C43" w:rsidRPr="00A00218">
        <w:rPr>
          <w:rFonts w:ascii="Arial" w:hAnsi="Arial" w:cs="Arial"/>
          <w:sz w:val="24"/>
          <w:szCs w:val="24"/>
        </w:rPr>
        <w:t xml:space="preserve"> </w:t>
      </w:r>
      <w:r w:rsidRPr="00A00218">
        <w:rPr>
          <w:rFonts w:ascii="Arial" w:hAnsi="Arial" w:cs="Arial"/>
          <w:sz w:val="24"/>
          <w:szCs w:val="24"/>
        </w:rPr>
        <w:t>&amp;</w:t>
      </w:r>
      <w:r w:rsidR="00265C43" w:rsidRPr="00A00218">
        <w:rPr>
          <w:rFonts w:ascii="Arial" w:hAnsi="Arial" w:cs="Arial"/>
          <w:sz w:val="24"/>
          <w:szCs w:val="24"/>
        </w:rPr>
        <w:t xml:space="preserve"> </w:t>
      </w:r>
      <w:r w:rsidRPr="00A00218">
        <w:rPr>
          <w:rFonts w:ascii="Arial" w:hAnsi="Arial" w:cs="Arial"/>
          <w:sz w:val="24"/>
          <w:szCs w:val="24"/>
        </w:rPr>
        <w:t>(8)</w:t>
      </w:r>
      <w:r w:rsidR="00CB22CD" w:rsidRPr="00A00218">
        <w:rPr>
          <w:rFonts w:ascii="Arial" w:hAnsi="Arial" w:cs="Arial"/>
          <w:sz w:val="24"/>
          <w:szCs w:val="24"/>
        </w:rPr>
        <w:t xml:space="preserve"> </w:t>
      </w:r>
      <w:r w:rsidRPr="00A00218">
        <w:rPr>
          <w:rFonts w:ascii="Arial" w:hAnsi="Arial" w:cs="Arial"/>
          <w:sz w:val="24"/>
          <w:szCs w:val="24"/>
        </w:rPr>
        <w:t>c</w:t>
      </w:r>
      <w:r w:rsidR="008721B7" w:rsidRPr="00A00218">
        <w:rPr>
          <w:rFonts w:ascii="Arial" w:hAnsi="Arial" w:cs="Arial"/>
          <w:sz w:val="24"/>
          <w:szCs w:val="24"/>
        </w:rPr>
        <w:t xml:space="preserve"> </w:t>
      </w:r>
      <w:r w:rsidR="00CB22CD" w:rsidRPr="00A00218">
        <w:rPr>
          <w:rFonts w:ascii="Arial" w:hAnsi="Arial" w:cs="Arial"/>
          <w:sz w:val="24"/>
          <w:szCs w:val="24"/>
        </w:rPr>
        <w:t>.</w:t>
      </w:r>
      <w:r w:rsidR="00822E47" w:rsidRPr="00A00218">
        <w:rPr>
          <w:rFonts w:ascii="Arial" w:hAnsi="Arial" w:cs="Arial"/>
          <w:sz w:val="24"/>
          <w:szCs w:val="24"/>
        </w:rPr>
        <w:t>e</w:t>
      </w:r>
      <w:r w:rsidR="00CB22CD" w:rsidRPr="00A00218">
        <w:rPr>
          <w:rFonts w:ascii="Arial" w:hAnsi="Arial" w:cs="Arial"/>
          <w:sz w:val="24"/>
          <w:szCs w:val="24"/>
        </w:rPr>
        <w:t>.</w:t>
      </w:r>
      <w:r w:rsidR="008721B7" w:rsidRPr="00A00218">
        <w:rPr>
          <w:rFonts w:ascii="Arial" w:hAnsi="Arial" w:cs="Arial"/>
          <w:sz w:val="24"/>
          <w:szCs w:val="24"/>
        </w:rPr>
        <w:t xml:space="preserve"> </w:t>
      </w:r>
      <w:r w:rsidR="00822E47" w:rsidRPr="00A00218">
        <w:rPr>
          <w:rFonts w:ascii="Arial" w:hAnsi="Arial" w:cs="Arial"/>
          <w:sz w:val="24"/>
          <w:szCs w:val="24"/>
        </w:rPr>
        <w:t>f</w:t>
      </w:r>
      <w:r w:rsidR="00CB22CD" w:rsidRPr="00A00218">
        <w:rPr>
          <w:rFonts w:ascii="Arial" w:hAnsi="Arial" w:cs="Arial"/>
          <w:sz w:val="24"/>
          <w:szCs w:val="24"/>
        </w:rPr>
        <w:t>.</w:t>
      </w:r>
    </w:p>
    <w:p w14:paraId="7BC73A16" w14:textId="77777777" w:rsidR="002130A1" w:rsidRPr="00A00218" w:rsidRDefault="002130A1" w:rsidP="00174DBE">
      <w:pPr>
        <w:spacing w:after="40"/>
        <w:rPr>
          <w:rFonts w:ascii="Arial" w:hAnsi="Arial" w:cs="Arial"/>
          <w:sz w:val="24"/>
          <w:szCs w:val="24"/>
        </w:rPr>
      </w:pPr>
    </w:p>
    <w:p w14:paraId="30B413C7" w14:textId="31D9AFF5" w:rsidR="009E1D16" w:rsidRPr="00170E1B" w:rsidRDefault="00170E1B" w:rsidP="00170E1B">
      <w:pPr>
        <w:pStyle w:val="BodyText"/>
      </w:pPr>
      <w:r w:rsidRPr="00170E1B">
        <w:rPr>
          <w:highlight w:val="yellow"/>
        </w:rPr>
        <w:t>Include any other legal citation that support the nurse in carrying out the SO (i.e. relevant NCAC or General statutes.)</w:t>
      </w:r>
    </w:p>
    <w:sectPr w:rsidR="009E1D16" w:rsidRPr="00170E1B" w:rsidSect="0056138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1696" w14:textId="77777777" w:rsidR="00B4288A" w:rsidRDefault="00B4288A" w:rsidP="00801519">
      <w:r>
        <w:separator/>
      </w:r>
    </w:p>
  </w:endnote>
  <w:endnote w:type="continuationSeparator" w:id="0">
    <w:p w14:paraId="49C20F2B" w14:textId="77777777" w:rsidR="00B4288A" w:rsidRDefault="00B4288A" w:rsidP="0080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ACFA" w14:textId="77777777" w:rsidR="00681F6B" w:rsidRDefault="00681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728697"/>
      <w:docPartObj>
        <w:docPartGallery w:val="Page Numbers (Bottom of Page)"/>
        <w:docPartUnique/>
      </w:docPartObj>
    </w:sdtPr>
    <w:sdtEndPr>
      <w:rPr>
        <w:noProof/>
      </w:rPr>
    </w:sdtEndPr>
    <w:sdtContent>
      <w:p w14:paraId="6314FFD7" w14:textId="3C590599" w:rsidR="004962CB" w:rsidRDefault="004962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A863F" w14:textId="19DA68A3" w:rsidR="009A58F4" w:rsidRDefault="00FA3ACE">
    <w:pPr>
      <w:pStyle w:val="Footer"/>
    </w:pPr>
    <w:r>
      <w:fldChar w:fldCharType="begin"/>
    </w:r>
    <w:r>
      <w:instrText xml:space="preserve"> FILENAME  \p  \* MERGEFORMAT </w:instrText>
    </w:r>
    <w:r>
      <w:fldChar w:fldCharType="separate"/>
    </w:r>
    <w:r w:rsidR="00681F6B">
      <w:rPr>
        <w:noProof/>
      </w:rPr>
      <w:t>S:\WHB\Nurse Consultants\Samples for LHDs\Standing Orders\SO-Template-090121.docx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63E9" w14:textId="77777777" w:rsidR="00681F6B" w:rsidRDefault="00681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F7F5" w14:textId="77777777" w:rsidR="00B4288A" w:rsidRDefault="00B4288A" w:rsidP="00801519">
      <w:r>
        <w:separator/>
      </w:r>
    </w:p>
  </w:footnote>
  <w:footnote w:type="continuationSeparator" w:id="0">
    <w:p w14:paraId="47E763F3" w14:textId="77777777" w:rsidR="00B4288A" w:rsidRDefault="00B4288A" w:rsidP="0080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650B" w14:textId="77777777" w:rsidR="00681F6B" w:rsidRDefault="00681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C987" w14:textId="77777777" w:rsidR="00681F6B" w:rsidRDefault="00681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F267" w14:textId="77777777" w:rsidR="00681F6B" w:rsidRDefault="00681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335"/>
    <w:multiLevelType w:val="hybridMultilevel"/>
    <w:tmpl w:val="D05CF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5548F"/>
    <w:multiLevelType w:val="hybridMultilevel"/>
    <w:tmpl w:val="85E64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22DB"/>
    <w:multiLevelType w:val="hybridMultilevel"/>
    <w:tmpl w:val="C714D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2CCD"/>
    <w:multiLevelType w:val="hybridMultilevel"/>
    <w:tmpl w:val="BF74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E4224"/>
    <w:multiLevelType w:val="hybridMultilevel"/>
    <w:tmpl w:val="5FBE6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042E"/>
    <w:multiLevelType w:val="hybridMultilevel"/>
    <w:tmpl w:val="5838F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A4219D"/>
    <w:multiLevelType w:val="hybridMultilevel"/>
    <w:tmpl w:val="8BC47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074F26"/>
    <w:multiLevelType w:val="hybridMultilevel"/>
    <w:tmpl w:val="6C709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266D65"/>
    <w:multiLevelType w:val="hybridMultilevel"/>
    <w:tmpl w:val="16B80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F270C"/>
    <w:multiLevelType w:val="hybridMultilevel"/>
    <w:tmpl w:val="70E47C6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0733B"/>
    <w:multiLevelType w:val="hybridMultilevel"/>
    <w:tmpl w:val="A0300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11986"/>
    <w:multiLevelType w:val="hybridMultilevel"/>
    <w:tmpl w:val="471C5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226FF"/>
    <w:multiLevelType w:val="hybridMultilevel"/>
    <w:tmpl w:val="7272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C7F73"/>
    <w:multiLevelType w:val="hybridMultilevel"/>
    <w:tmpl w:val="4272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96CD8"/>
    <w:multiLevelType w:val="hybridMultilevel"/>
    <w:tmpl w:val="DAFC9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1A2740"/>
    <w:multiLevelType w:val="hybridMultilevel"/>
    <w:tmpl w:val="6BA634D0"/>
    <w:lvl w:ilvl="0" w:tplc="94E80352">
      <w:start w:val="1"/>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6" w15:restartNumberingAfterBreak="0">
    <w:nsid w:val="350657DF"/>
    <w:multiLevelType w:val="hybridMultilevel"/>
    <w:tmpl w:val="E29C30AE"/>
    <w:lvl w:ilvl="0" w:tplc="F7C01D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4A5852"/>
    <w:multiLevelType w:val="hybridMultilevel"/>
    <w:tmpl w:val="374A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91A59"/>
    <w:multiLevelType w:val="hybridMultilevel"/>
    <w:tmpl w:val="F58E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55446"/>
    <w:multiLevelType w:val="hybridMultilevel"/>
    <w:tmpl w:val="9A7E80E4"/>
    <w:lvl w:ilvl="0" w:tplc="ED0800C0">
      <w:numFmt w:val="bullet"/>
      <w:lvlText w:val="–"/>
      <w:lvlJc w:val="left"/>
      <w:pPr>
        <w:ind w:left="551" w:hanging="360"/>
      </w:pPr>
      <w:rPr>
        <w:rFonts w:ascii="Calibri" w:eastAsia="Times New Roman" w:hAnsi="Calibri" w:cs="Times New Roman"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0" w15:restartNumberingAfterBreak="0">
    <w:nsid w:val="3FAC6329"/>
    <w:multiLevelType w:val="hybridMultilevel"/>
    <w:tmpl w:val="1578DB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943772"/>
    <w:multiLevelType w:val="hybridMultilevel"/>
    <w:tmpl w:val="C422F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AC556F"/>
    <w:multiLevelType w:val="hybridMultilevel"/>
    <w:tmpl w:val="B810C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8E62C7"/>
    <w:multiLevelType w:val="hybridMultilevel"/>
    <w:tmpl w:val="3BBABC56"/>
    <w:lvl w:ilvl="0" w:tplc="E8D85B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644BE"/>
    <w:multiLevelType w:val="hybridMultilevel"/>
    <w:tmpl w:val="E72898C2"/>
    <w:lvl w:ilvl="0" w:tplc="94E80352">
      <w:start w:val="1"/>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5" w15:restartNumberingAfterBreak="0">
    <w:nsid w:val="4EB94C6B"/>
    <w:multiLevelType w:val="hybridMultilevel"/>
    <w:tmpl w:val="88F2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91A0C"/>
    <w:multiLevelType w:val="multilevel"/>
    <w:tmpl w:val="A8E01D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99C6FE3"/>
    <w:multiLevelType w:val="hybridMultilevel"/>
    <w:tmpl w:val="49C47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0E1A36"/>
    <w:multiLevelType w:val="hybridMultilevel"/>
    <w:tmpl w:val="924CDA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762CA3"/>
    <w:multiLevelType w:val="hybridMultilevel"/>
    <w:tmpl w:val="3A16C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31A04"/>
    <w:multiLevelType w:val="hybridMultilevel"/>
    <w:tmpl w:val="9E3E3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46716C"/>
    <w:multiLevelType w:val="hybridMultilevel"/>
    <w:tmpl w:val="D69E0C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972554"/>
    <w:multiLevelType w:val="hybridMultilevel"/>
    <w:tmpl w:val="E7F411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10554"/>
    <w:multiLevelType w:val="hybridMultilevel"/>
    <w:tmpl w:val="09D80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490965"/>
    <w:multiLevelType w:val="hybridMultilevel"/>
    <w:tmpl w:val="969A2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A93622"/>
    <w:multiLevelType w:val="hybridMultilevel"/>
    <w:tmpl w:val="0D1C49D2"/>
    <w:lvl w:ilvl="0" w:tplc="0409000F">
      <w:start w:val="1"/>
      <w:numFmt w:val="decimal"/>
      <w:lvlText w:val="%1."/>
      <w:lvlJc w:val="left"/>
      <w:pPr>
        <w:ind w:left="720" w:hanging="360"/>
      </w:pPr>
      <w:rPr>
        <w:rFonts w:hint="default"/>
      </w:rPr>
    </w:lvl>
    <w:lvl w:ilvl="1" w:tplc="9C8412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A45E4"/>
    <w:multiLevelType w:val="hybridMultilevel"/>
    <w:tmpl w:val="D98EBA74"/>
    <w:lvl w:ilvl="0" w:tplc="CAE67EE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542AD"/>
    <w:multiLevelType w:val="hybridMultilevel"/>
    <w:tmpl w:val="64AA4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DB6F21"/>
    <w:multiLevelType w:val="hybridMultilevel"/>
    <w:tmpl w:val="1F4AD4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1F103D"/>
    <w:multiLevelType w:val="hybridMultilevel"/>
    <w:tmpl w:val="9EF2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053BD"/>
    <w:multiLevelType w:val="hybridMultilevel"/>
    <w:tmpl w:val="6C3E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32CFC"/>
    <w:multiLevelType w:val="hybridMultilevel"/>
    <w:tmpl w:val="E72898C2"/>
    <w:lvl w:ilvl="0" w:tplc="94E80352">
      <w:start w:val="1"/>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2" w15:restartNumberingAfterBreak="0">
    <w:nsid w:val="7B483C91"/>
    <w:multiLevelType w:val="hybridMultilevel"/>
    <w:tmpl w:val="6E2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737697">
    <w:abstractNumId w:val="31"/>
  </w:num>
  <w:num w:numId="2" w16cid:durableId="1052077005">
    <w:abstractNumId w:val="38"/>
  </w:num>
  <w:num w:numId="3" w16cid:durableId="1334524679">
    <w:abstractNumId w:val="20"/>
  </w:num>
  <w:num w:numId="4" w16cid:durableId="1961648863">
    <w:abstractNumId w:val="13"/>
  </w:num>
  <w:num w:numId="5" w16cid:durableId="2088454124">
    <w:abstractNumId w:val="9"/>
  </w:num>
  <w:num w:numId="6" w16cid:durableId="954629296">
    <w:abstractNumId w:val="6"/>
  </w:num>
  <w:num w:numId="7" w16cid:durableId="12536700">
    <w:abstractNumId w:val="16"/>
  </w:num>
  <w:num w:numId="8" w16cid:durableId="1389452096">
    <w:abstractNumId w:val="4"/>
  </w:num>
  <w:num w:numId="9" w16cid:durableId="1487041874">
    <w:abstractNumId w:val="7"/>
  </w:num>
  <w:num w:numId="10" w16cid:durableId="1351302478">
    <w:abstractNumId w:val="18"/>
  </w:num>
  <w:num w:numId="11" w16cid:durableId="1736198294">
    <w:abstractNumId w:val="2"/>
  </w:num>
  <w:num w:numId="12" w16cid:durableId="1824002832">
    <w:abstractNumId w:val="32"/>
  </w:num>
  <w:num w:numId="13" w16cid:durableId="1384987021">
    <w:abstractNumId w:val="10"/>
  </w:num>
  <w:num w:numId="14" w16cid:durableId="209050">
    <w:abstractNumId w:val="26"/>
  </w:num>
  <w:num w:numId="15" w16cid:durableId="352659287">
    <w:abstractNumId w:val="36"/>
  </w:num>
  <w:num w:numId="16" w16cid:durableId="743837787">
    <w:abstractNumId w:val="35"/>
  </w:num>
  <w:num w:numId="17" w16cid:durableId="233273263">
    <w:abstractNumId w:val="5"/>
  </w:num>
  <w:num w:numId="18" w16cid:durableId="1804617289">
    <w:abstractNumId w:val="33"/>
  </w:num>
  <w:num w:numId="19" w16cid:durableId="210963979">
    <w:abstractNumId w:val="22"/>
  </w:num>
  <w:num w:numId="20" w16cid:durableId="874585932">
    <w:abstractNumId w:val="8"/>
  </w:num>
  <w:num w:numId="21" w16cid:durableId="1249118063">
    <w:abstractNumId w:val="40"/>
  </w:num>
  <w:num w:numId="22" w16cid:durableId="970205109">
    <w:abstractNumId w:val="0"/>
  </w:num>
  <w:num w:numId="23" w16cid:durableId="601954143">
    <w:abstractNumId w:val="21"/>
  </w:num>
  <w:num w:numId="24" w16cid:durableId="874848603">
    <w:abstractNumId w:val="14"/>
  </w:num>
  <w:num w:numId="25" w16cid:durableId="1752700340">
    <w:abstractNumId w:val="27"/>
  </w:num>
  <w:num w:numId="26" w16cid:durableId="2097092164">
    <w:abstractNumId w:val="28"/>
  </w:num>
  <w:num w:numId="27" w16cid:durableId="750279185">
    <w:abstractNumId w:val="37"/>
  </w:num>
  <w:num w:numId="28" w16cid:durableId="1245382637">
    <w:abstractNumId w:val="17"/>
  </w:num>
  <w:num w:numId="29" w16cid:durableId="616259633">
    <w:abstractNumId w:val="25"/>
  </w:num>
  <w:num w:numId="30" w16cid:durableId="900555337">
    <w:abstractNumId w:val="39"/>
  </w:num>
  <w:num w:numId="31" w16cid:durableId="1671106622">
    <w:abstractNumId w:val="24"/>
  </w:num>
  <w:num w:numId="32" w16cid:durableId="1401175097">
    <w:abstractNumId w:val="11"/>
  </w:num>
  <w:num w:numId="33" w16cid:durableId="365182785">
    <w:abstractNumId w:val="19"/>
  </w:num>
  <w:num w:numId="34" w16cid:durableId="1438601060">
    <w:abstractNumId w:val="30"/>
  </w:num>
  <w:num w:numId="35" w16cid:durableId="833760376">
    <w:abstractNumId w:val="29"/>
  </w:num>
  <w:num w:numId="36" w16cid:durableId="1807503497">
    <w:abstractNumId w:val="15"/>
  </w:num>
  <w:num w:numId="37" w16cid:durableId="1072237466">
    <w:abstractNumId w:val="41"/>
  </w:num>
  <w:num w:numId="38" w16cid:durableId="1026641738">
    <w:abstractNumId w:val="23"/>
  </w:num>
  <w:num w:numId="39" w16cid:durableId="1998460469">
    <w:abstractNumId w:val="34"/>
  </w:num>
  <w:num w:numId="40" w16cid:durableId="1690176879">
    <w:abstractNumId w:val="1"/>
  </w:num>
  <w:num w:numId="41" w16cid:durableId="1810439232">
    <w:abstractNumId w:val="3"/>
  </w:num>
  <w:num w:numId="42" w16cid:durableId="1273586974">
    <w:abstractNumId w:val="42"/>
  </w:num>
  <w:num w:numId="43" w16cid:durableId="24847147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BF"/>
    <w:rsid w:val="000060EF"/>
    <w:rsid w:val="0002273D"/>
    <w:rsid w:val="0002298C"/>
    <w:rsid w:val="00022AC6"/>
    <w:rsid w:val="00026608"/>
    <w:rsid w:val="000329B1"/>
    <w:rsid w:val="00035301"/>
    <w:rsid w:val="000528BA"/>
    <w:rsid w:val="00053AD2"/>
    <w:rsid w:val="00066D07"/>
    <w:rsid w:val="00080007"/>
    <w:rsid w:val="000812C6"/>
    <w:rsid w:val="000A1C03"/>
    <w:rsid w:val="000B311B"/>
    <w:rsid w:val="000B45FA"/>
    <w:rsid w:val="000C3585"/>
    <w:rsid w:val="000D2A6F"/>
    <w:rsid w:val="000D2F2F"/>
    <w:rsid w:val="000E0BDF"/>
    <w:rsid w:val="000E2E23"/>
    <w:rsid w:val="000E487C"/>
    <w:rsid w:val="000E5BA8"/>
    <w:rsid w:val="0010652C"/>
    <w:rsid w:val="00110C17"/>
    <w:rsid w:val="00110DD5"/>
    <w:rsid w:val="00111ADD"/>
    <w:rsid w:val="00121C7F"/>
    <w:rsid w:val="00125456"/>
    <w:rsid w:val="00126C18"/>
    <w:rsid w:val="00127F00"/>
    <w:rsid w:val="0015673F"/>
    <w:rsid w:val="0016032E"/>
    <w:rsid w:val="00164635"/>
    <w:rsid w:val="00170E1B"/>
    <w:rsid w:val="00174DBE"/>
    <w:rsid w:val="00175233"/>
    <w:rsid w:val="001A2FD8"/>
    <w:rsid w:val="001A7FF7"/>
    <w:rsid w:val="001B13EC"/>
    <w:rsid w:val="001C1C69"/>
    <w:rsid w:val="001C2A44"/>
    <w:rsid w:val="001D74CA"/>
    <w:rsid w:val="001E0ECB"/>
    <w:rsid w:val="001F3F6B"/>
    <w:rsid w:val="001F4237"/>
    <w:rsid w:val="00203A2E"/>
    <w:rsid w:val="002048B6"/>
    <w:rsid w:val="0020741A"/>
    <w:rsid w:val="002130A1"/>
    <w:rsid w:val="00224598"/>
    <w:rsid w:val="00230D13"/>
    <w:rsid w:val="002354EB"/>
    <w:rsid w:val="002527F8"/>
    <w:rsid w:val="00261F1E"/>
    <w:rsid w:val="00265C43"/>
    <w:rsid w:val="00273C1C"/>
    <w:rsid w:val="00280511"/>
    <w:rsid w:val="002841CE"/>
    <w:rsid w:val="002861E4"/>
    <w:rsid w:val="002938A9"/>
    <w:rsid w:val="00293F63"/>
    <w:rsid w:val="00294CDB"/>
    <w:rsid w:val="00295CE6"/>
    <w:rsid w:val="002A222B"/>
    <w:rsid w:val="002A7F81"/>
    <w:rsid w:val="002B18C3"/>
    <w:rsid w:val="002C09DA"/>
    <w:rsid w:val="002C1AAA"/>
    <w:rsid w:val="002C6DD3"/>
    <w:rsid w:val="002D11E8"/>
    <w:rsid w:val="002D7EFE"/>
    <w:rsid w:val="002F08EC"/>
    <w:rsid w:val="002F105C"/>
    <w:rsid w:val="002F3593"/>
    <w:rsid w:val="002F4161"/>
    <w:rsid w:val="002F5556"/>
    <w:rsid w:val="002F79C7"/>
    <w:rsid w:val="003071AE"/>
    <w:rsid w:val="00322225"/>
    <w:rsid w:val="003312C5"/>
    <w:rsid w:val="00332C9D"/>
    <w:rsid w:val="00335439"/>
    <w:rsid w:val="003377EB"/>
    <w:rsid w:val="00341F01"/>
    <w:rsid w:val="00355BC6"/>
    <w:rsid w:val="00356A86"/>
    <w:rsid w:val="0036167E"/>
    <w:rsid w:val="00364AE7"/>
    <w:rsid w:val="00367890"/>
    <w:rsid w:val="00385578"/>
    <w:rsid w:val="003861A1"/>
    <w:rsid w:val="00387404"/>
    <w:rsid w:val="003B325C"/>
    <w:rsid w:val="003B72DF"/>
    <w:rsid w:val="003C456E"/>
    <w:rsid w:val="003D5CEC"/>
    <w:rsid w:val="003E6E34"/>
    <w:rsid w:val="003F5D5D"/>
    <w:rsid w:val="003F61B1"/>
    <w:rsid w:val="003F7349"/>
    <w:rsid w:val="003F7DBF"/>
    <w:rsid w:val="00402071"/>
    <w:rsid w:val="0040544E"/>
    <w:rsid w:val="0040778C"/>
    <w:rsid w:val="00424187"/>
    <w:rsid w:val="004260B9"/>
    <w:rsid w:val="004343DD"/>
    <w:rsid w:val="0044563E"/>
    <w:rsid w:val="004470DF"/>
    <w:rsid w:val="00451971"/>
    <w:rsid w:val="00451DC5"/>
    <w:rsid w:val="00453BC6"/>
    <w:rsid w:val="0045464E"/>
    <w:rsid w:val="004700CE"/>
    <w:rsid w:val="00470C30"/>
    <w:rsid w:val="00487AA9"/>
    <w:rsid w:val="00490076"/>
    <w:rsid w:val="004962CB"/>
    <w:rsid w:val="004A27E9"/>
    <w:rsid w:val="004B0C79"/>
    <w:rsid w:val="004B1628"/>
    <w:rsid w:val="004B2AE1"/>
    <w:rsid w:val="004B585E"/>
    <w:rsid w:val="004C3C26"/>
    <w:rsid w:val="004C3CE1"/>
    <w:rsid w:val="004D2288"/>
    <w:rsid w:val="004D2BE6"/>
    <w:rsid w:val="004D357D"/>
    <w:rsid w:val="004D69DC"/>
    <w:rsid w:val="004D7252"/>
    <w:rsid w:val="004D7BF9"/>
    <w:rsid w:val="004E2341"/>
    <w:rsid w:val="00501806"/>
    <w:rsid w:val="0050691F"/>
    <w:rsid w:val="00506A70"/>
    <w:rsid w:val="00521E94"/>
    <w:rsid w:val="00522ED8"/>
    <w:rsid w:val="0053617E"/>
    <w:rsid w:val="00545A58"/>
    <w:rsid w:val="00554CE6"/>
    <w:rsid w:val="00561385"/>
    <w:rsid w:val="00561E01"/>
    <w:rsid w:val="00565F2F"/>
    <w:rsid w:val="00570A42"/>
    <w:rsid w:val="00580A2E"/>
    <w:rsid w:val="00582BFE"/>
    <w:rsid w:val="00583F85"/>
    <w:rsid w:val="00587A69"/>
    <w:rsid w:val="00590933"/>
    <w:rsid w:val="005A4143"/>
    <w:rsid w:val="005B3B6F"/>
    <w:rsid w:val="005C240A"/>
    <w:rsid w:val="005C2699"/>
    <w:rsid w:val="005C6B1F"/>
    <w:rsid w:val="005D4C07"/>
    <w:rsid w:val="005E6E66"/>
    <w:rsid w:val="005F13E8"/>
    <w:rsid w:val="00602254"/>
    <w:rsid w:val="00610713"/>
    <w:rsid w:val="006204A3"/>
    <w:rsid w:val="00636136"/>
    <w:rsid w:val="006446C3"/>
    <w:rsid w:val="00645A05"/>
    <w:rsid w:val="00660763"/>
    <w:rsid w:val="00660EF6"/>
    <w:rsid w:val="00661D74"/>
    <w:rsid w:val="00662489"/>
    <w:rsid w:val="00662966"/>
    <w:rsid w:val="00672320"/>
    <w:rsid w:val="00672868"/>
    <w:rsid w:val="00673C40"/>
    <w:rsid w:val="006757FD"/>
    <w:rsid w:val="00675D01"/>
    <w:rsid w:val="00677AB4"/>
    <w:rsid w:val="00681F6B"/>
    <w:rsid w:val="00684A4D"/>
    <w:rsid w:val="00692FBF"/>
    <w:rsid w:val="00693213"/>
    <w:rsid w:val="006946E2"/>
    <w:rsid w:val="00696FD8"/>
    <w:rsid w:val="00697EFC"/>
    <w:rsid w:val="006A025D"/>
    <w:rsid w:val="006A37DB"/>
    <w:rsid w:val="006B7D60"/>
    <w:rsid w:val="006C16E6"/>
    <w:rsid w:val="006C1948"/>
    <w:rsid w:val="006C27E1"/>
    <w:rsid w:val="006C4FF4"/>
    <w:rsid w:val="006D22B9"/>
    <w:rsid w:val="006F32F1"/>
    <w:rsid w:val="006F49B9"/>
    <w:rsid w:val="006F57F8"/>
    <w:rsid w:val="006F7738"/>
    <w:rsid w:val="0070792E"/>
    <w:rsid w:val="007123CB"/>
    <w:rsid w:val="00721EC7"/>
    <w:rsid w:val="00731C73"/>
    <w:rsid w:val="00731D99"/>
    <w:rsid w:val="007351BA"/>
    <w:rsid w:val="00736AC1"/>
    <w:rsid w:val="00740059"/>
    <w:rsid w:val="00743F78"/>
    <w:rsid w:val="00744D2A"/>
    <w:rsid w:val="00756165"/>
    <w:rsid w:val="0076242B"/>
    <w:rsid w:val="00763184"/>
    <w:rsid w:val="00763447"/>
    <w:rsid w:val="007723DE"/>
    <w:rsid w:val="00773A58"/>
    <w:rsid w:val="00777565"/>
    <w:rsid w:val="0078373D"/>
    <w:rsid w:val="00786765"/>
    <w:rsid w:val="00786E32"/>
    <w:rsid w:val="00791023"/>
    <w:rsid w:val="007923E8"/>
    <w:rsid w:val="007A0D17"/>
    <w:rsid w:val="007B0AB1"/>
    <w:rsid w:val="007C1F98"/>
    <w:rsid w:val="007C4604"/>
    <w:rsid w:val="007C6A9A"/>
    <w:rsid w:val="007D1456"/>
    <w:rsid w:val="007F0875"/>
    <w:rsid w:val="007F2A33"/>
    <w:rsid w:val="007F2EB6"/>
    <w:rsid w:val="00801519"/>
    <w:rsid w:val="008063CE"/>
    <w:rsid w:val="00810960"/>
    <w:rsid w:val="00821E82"/>
    <w:rsid w:val="0082230A"/>
    <w:rsid w:val="00822E47"/>
    <w:rsid w:val="00824507"/>
    <w:rsid w:val="00825186"/>
    <w:rsid w:val="008279DA"/>
    <w:rsid w:val="00833240"/>
    <w:rsid w:val="00833B6C"/>
    <w:rsid w:val="008421C7"/>
    <w:rsid w:val="00843325"/>
    <w:rsid w:val="00852598"/>
    <w:rsid w:val="00855042"/>
    <w:rsid w:val="00860FDC"/>
    <w:rsid w:val="00866220"/>
    <w:rsid w:val="00870FF3"/>
    <w:rsid w:val="008721B7"/>
    <w:rsid w:val="008745D8"/>
    <w:rsid w:val="00882587"/>
    <w:rsid w:val="008874DA"/>
    <w:rsid w:val="008A4AF1"/>
    <w:rsid w:val="008B1D1A"/>
    <w:rsid w:val="008B46B8"/>
    <w:rsid w:val="008B665B"/>
    <w:rsid w:val="008C45B0"/>
    <w:rsid w:val="008D5F30"/>
    <w:rsid w:val="009005FE"/>
    <w:rsid w:val="00914313"/>
    <w:rsid w:val="009152DF"/>
    <w:rsid w:val="009165A9"/>
    <w:rsid w:val="0092070D"/>
    <w:rsid w:val="00933B0F"/>
    <w:rsid w:val="009341B0"/>
    <w:rsid w:val="009345F0"/>
    <w:rsid w:val="00935FE4"/>
    <w:rsid w:val="009450F4"/>
    <w:rsid w:val="0094596C"/>
    <w:rsid w:val="00946120"/>
    <w:rsid w:val="00966F39"/>
    <w:rsid w:val="009675F5"/>
    <w:rsid w:val="009708F4"/>
    <w:rsid w:val="0098267C"/>
    <w:rsid w:val="0098620B"/>
    <w:rsid w:val="009879CF"/>
    <w:rsid w:val="00991F0D"/>
    <w:rsid w:val="00995A16"/>
    <w:rsid w:val="009A4F5F"/>
    <w:rsid w:val="009A58F4"/>
    <w:rsid w:val="009B0FC1"/>
    <w:rsid w:val="009B200E"/>
    <w:rsid w:val="009B4232"/>
    <w:rsid w:val="009B5A1A"/>
    <w:rsid w:val="009C2488"/>
    <w:rsid w:val="009C77FC"/>
    <w:rsid w:val="009D0231"/>
    <w:rsid w:val="009E0E05"/>
    <w:rsid w:val="009E1D16"/>
    <w:rsid w:val="009F31F9"/>
    <w:rsid w:val="009F70EE"/>
    <w:rsid w:val="00A00218"/>
    <w:rsid w:val="00A021E2"/>
    <w:rsid w:val="00A03D3C"/>
    <w:rsid w:val="00A17E43"/>
    <w:rsid w:val="00A2309A"/>
    <w:rsid w:val="00A236A5"/>
    <w:rsid w:val="00A30B8E"/>
    <w:rsid w:val="00A33DEC"/>
    <w:rsid w:val="00A3442F"/>
    <w:rsid w:val="00A344D5"/>
    <w:rsid w:val="00A348E9"/>
    <w:rsid w:val="00A429DC"/>
    <w:rsid w:val="00A459CE"/>
    <w:rsid w:val="00A70EEF"/>
    <w:rsid w:val="00A74EED"/>
    <w:rsid w:val="00A759A9"/>
    <w:rsid w:val="00A765B9"/>
    <w:rsid w:val="00A8134F"/>
    <w:rsid w:val="00A813FA"/>
    <w:rsid w:val="00A910F8"/>
    <w:rsid w:val="00AA0EB0"/>
    <w:rsid w:val="00AA4BEC"/>
    <w:rsid w:val="00AA7DA1"/>
    <w:rsid w:val="00AB06B6"/>
    <w:rsid w:val="00AB13C8"/>
    <w:rsid w:val="00AC2AB2"/>
    <w:rsid w:val="00AD705C"/>
    <w:rsid w:val="00AE6124"/>
    <w:rsid w:val="00AE63D4"/>
    <w:rsid w:val="00AF65EA"/>
    <w:rsid w:val="00AF6C56"/>
    <w:rsid w:val="00B060E4"/>
    <w:rsid w:val="00B1030C"/>
    <w:rsid w:val="00B1100F"/>
    <w:rsid w:val="00B116EB"/>
    <w:rsid w:val="00B11FE8"/>
    <w:rsid w:val="00B2293F"/>
    <w:rsid w:val="00B37BA6"/>
    <w:rsid w:val="00B4288A"/>
    <w:rsid w:val="00B4312F"/>
    <w:rsid w:val="00B472F2"/>
    <w:rsid w:val="00B50144"/>
    <w:rsid w:val="00B52852"/>
    <w:rsid w:val="00B54DF4"/>
    <w:rsid w:val="00B55C79"/>
    <w:rsid w:val="00B560B2"/>
    <w:rsid w:val="00B64773"/>
    <w:rsid w:val="00B82118"/>
    <w:rsid w:val="00B82712"/>
    <w:rsid w:val="00B866A4"/>
    <w:rsid w:val="00BA24F1"/>
    <w:rsid w:val="00BA34A8"/>
    <w:rsid w:val="00BA6131"/>
    <w:rsid w:val="00BB031D"/>
    <w:rsid w:val="00BB1D26"/>
    <w:rsid w:val="00BC2267"/>
    <w:rsid w:val="00BC39D6"/>
    <w:rsid w:val="00BC532E"/>
    <w:rsid w:val="00BE2535"/>
    <w:rsid w:val="00BE4242"/>
    <w:rsid w:val="00C05082"/>
    <w:rsid w:val="00C07219"/>
    <w:rsid w:val="00C27E08"/>
    <w:rsid w:val="00C30D3A"/>
    <w:rsid w:val="00C322A8"/>
    <w:rsid w:val="00C3236C"/>
    <w:rsid w:val="00C40008"/>
    <w:rsid w:val="00C42FD1"/>
    <w:rsid w:val="00C46546"/>
    <w:rsid w:val="00C47486"/>
    <w:rsid w:val="00C600F3"/>
    <w:rsid w:val="00C67F76"/>
    <w:rsid w:val="00C729EB"/>
    <w:rsid w:val="00C77DED"/>
    <w:rsid w:val="00C80152"/>
    <w:rsid w:val="00C82F5A"/>
    <w:rsid w:val="00C83EF1"/>
    <w:rsid w:val="00C9312A"/>
    <w:rsid w:val="00CA0236"/>
    <w:rsid w:val="00CA1E4A"/>
    <w:rsid w:val="00CA6ED1"/>
    <w:rsid w:val="00CB22CD"/>
    <w:rsid w:val="00CE4A5B"/>
    <w:rsid w:val="00CF1B64"/>
    <w:rsid w:val="00CF35B5"/>
    <w:rsid w:val="00CF38D9"/>
    <w:rsid w:val="00D067FA"/>
    <w:rsid w:val="00D170AA"/>
    <w:rsid w:val="00D24EF7"/>
    <w:rsid w:val="00D25C1D"/>
    <w:rsid w:val="00D34160"/>
    <w:rsid w:val="00D4267B"/>
    <w:rsid w:val="00D50407"/>
    <w:rsid w:val="00D51787"/>
    <w:rsid w:val="00D53665"/>
    <w:rsid w:val="00D53C95"/>
    <w:rsid w:val="00D61B2A"/>
    <w:rsid w:val="00D64D03"/>
    <w:rsid w:val="00D70B5C"/>
    <w:rsid w:val="00D8063C"/>
    <w:rsid w:val="00D81342"/>
    <w:rsid w:val="00D839F2"/>
    <w:rsid w:val="00D83C8E"/>
    <w:rsid w:val="00D9174C"/>
    <w:rsid w:val="00D97683"/>
    <w:rsid w:val="00DA5B3C"/>
    <w:rsid w:val="00DA5BFB"/>
    <w:rsid w:val="00DA6836"/>
    <w:rsid w:val="00DB634C"/>
    <w:rsid w:val="00DC0888"/>
    <w:rsid w:val="00DC20AD"/>
    <w:rsid w:val="00DC4DE9"/>
    <w:rsid w:val="00DC7F49"/>
    <w:rsid w:val="00DD0557"/>
    <w:rsid w:val="00DE343D"/>
    <w:rsid w:val="00DE45AF"/>
    <w:rsid w:val="00DF04CA"/>
    <w:rsid w:val="00DF2224"/>
    <w:rsid w:val="00E02C76"/>
    <w:rsid w:val="00E109B8"/>
    <w:rsid w:val="00E118B4"/>
    <w:rsid w:val="00E13B4E"/>
    <w:rsid w:val="00E160B1"/>
    <w:rsid w:val="00E25B31"/>
    <w:rsid w:val="00E309A3"/>
    <w:rsid w:val="00E479C6"/>
    <w:rsid w:val="00E51D6B"/>
    <w:rsid w:val="00E5415B"/>
    <w:rsid w:val="00E621AE"/>
    <w:rsid w:val="00E62603"/>
    <w:rsid w:val="00E6789F"/>
    <w:rsid w:val="00E71EC1"/>
    <w:rsid w:val="00E74243"/>
    <w:rsid w:val="00E75A16"/>
    <w:rsid w:val="00E80E86"/>
    <w:rsid w:val="00E86080"/>
    <w:rsid w:val="00EB1C55"/>
    <w:rsid w:val="00EB6E50"/>
    <w:rsid w:val="00EC0685"/>
    <w:rsid w:val="00EC4C48"/>
    <w:rsid w:val="00ED37B1"/>
    <w:rsid w:val="00ED7FD8"/>
    <w:rsid w:val="00EE0955"/>
    <w:rsid w:val="00EE4EFA"/>
    <w:rsid w:val="00EF10D2"/>
    <w:rsid w:val="00EF1950"/>
    <w:rsid w:val="00EF6218"/>
    <w:rsid w:val="00F01751"/>
    <w:rsid w:val="00F079B1"/>
    <w:rsid w:val="00F1049C"/>
    <w:rsid w:val="00F10DBF"/>
    <w:rsid w:val="00F11004"/>
    <w:rsid w:val="00F11162"/>
    <w:rsid w:val="00F17B42"/>
    <w:rsid w:val="00F21AC2"/>
    <w:rsid w:val="00F310FE"/>
    <w:rsid w:val="00F35BE2"/>
    <w:rsid w:val="00F35C17"/>
    <w:rsid w:val="00F4410D"/>
    <w:rsid w:val="00F5676E"/>
    <w:rsid w:val="00F67FFC"/>
    <w:rsid w:val="00F71395"/>
    <w:rsid w:val="00F7583E"/>
    <w:rsid w:val="00F82243"/>
    <w:rsid w:val="00F85963"/>
    <w:rsid w:val="00F92A89"/>
    <w:rsid w:val="00F93BCA"/>
    <w:rsid w:val="00FA0831"/>
    <w:rsid w:val="00FA3ACE"/>
    <w:rsid w:val="00FA60AD"/>
    <w:rsid w:val="00FA75EC"/>
    <w:rsid w:val="00FD5A52"/>
    <w:rsid w:val="00FD6061"/>
    <w:rsid w:val="00FD7D2A"/>
    <w:rsid w:val="00FE012F"/>
    <w:rsid w:val="00FE2CA6"/>
    <w:rsid w:val="00FE733A"/>
    <w:rsid w:val="00FE77A1"/>
    <w:rsid w:val="00FF05C7"/>
    <w:rsid w:val="00FF7A08"/>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1A44"/>
  <w15:docId w15:val="{0DB369B9-9F45-46FA-B124-5B00D199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DBF"/>
    <w:pPr>
      <w:ind w:left="720"/>
      <w:contextualSpacing/>
    </w:pPr>
  </w:style>
  <w:style w:type="paragraph" w:styleId="Header">
    <w:name w:val="header"/>
    <w:basedOn w:val="Normal"/>
    <w:link w:val="HeaderChar"/>
    <w:uiPriority w:val="99"/>
    <w:unhideWhenUsed/>
    <w:rsid w:val="00801519"/>
    <w:pPr>
      <w:tabs>
        <w:tab w:val="center" w:pos="4680"/>
        <w:tab w:val="right" w:pos="9360"/>
      </w:tabs>
    </w:pPr>
  </w:style>
  <w:style w:type="character" w:customStyle="1" w:styleId="HeaderChar">
    <w:name w:val="Header Char"/>
    <w:basedOn w:val="DefaultParagraphFont"/>
    <w:link w:val="Header"/>
    <w:uiPriority w:val="99"/>
    <w:rsid w:val="00801519"/>
  </w:style>
  <w:style w:type="paragraph" w:styleId="Footer">
    <w:name w:val="footer"/>
    <w:basedOn w:val="Normal"/>
    <w:link w:val="FooterChar"/>
    <w:uiPriority w:val="99"/>
    <w:unhideWhenUsed/>
    <w:rsid w:val="00801519"/>
    <w:pPr>
      <w:tabs>
        <w:tab w:val="center" w:pos="4680"/>
        <w:tab w:val="right" w:pos="9360"/>
      </w:tabs>
    </w:pPr>
  </w:style>
  <w:style w:type="character" w:customStyle="1" w:styleId="FooterChar">
    <w:name w:val="Footer Char"/>
    <w:basedOn w:val="DefaultParagraphFont"/>
    <w:link w:val="Footer"/>
    <w:uiPriority w:val="99"/>
    <w:rsid w:val="00801519"/>
  </w:style>
  <w:style w:type="paragraph" w:styleId="BalloonText">
    <w:name w:val="Balloon Text"/>
    <w:basedOn w:val="Normal"/>
    <w:link w:val="BalloonTextChar"/>
    <w:uiPriority w:val="99"/>
    <w:semiHidden/>
    <w:unhideWhenUsed/>
    <w:rsid w:val="00801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19"/>
    <w:rPr>
      <w:rFonts w:ascii="Segoe UI" w:hAnsi="Segoe UI" w:cs="Segoe UI"/>
      <w:sz w:val="18"/>
      <w:szCs w:val="18"/>
    </w:rPr>
  </w:style>
  <w:style w:type="character" w:styleId="Hyperlink">
    <w:name w:val="Hyperlink"/>
    <w:basedOn w:val="DefaultParagraphFont"/>
    <w:unhideWhenUsed/>
    <w:rsid w:val="00CE4A5B"/>
    <w:rPr>
      <w:color w:val="0563C1" w:themeColor="hyperlink"/>
      <w:u w:val="single"/>
    </w:rPr>
  </w:style>
  <w:style w:type="character" w:styleId="CommentReference">
    <w:name w:val="annotation reference"/>
    <w:basedOn w:val="DefaultParagraphFont"/>
    <w:uiPriority w:val="99"/>
    <w:semiHidden/>
    <w:unhideWhenUsed/>
    <w:rsid w:val="00FD5A52"/>
    <w:rPr>
      <w:sz w:val="16"/>
      <w:szCs w:val="16"/>
    </w:rPr>
  </w:style>
  <w:style w:type="paragraph" w:styleId="CommentText">
    <w:name w:val="annotation text"/>
    <w:basedOn w:val="Normal"/>
    <w:link w:val="CommentTextChar"/>
    <w:uiPriority w:val="99"/>
    <w:unhideWhenUsed/>
    <w:rsid w:val="00FD5A52"/>
    <w:rPr>
      <w:sz w:val="20"/>
      <w:szCs w:val="20"/>
    </w:rPr>
  </w:style>
  <w:style w:type="character" w:customStyle="1" w:styleId="CommentTextChar">
    <w:name w:val="Comment Text Char"/>
    <w:basedOn w:val="DefaultParagraphFont"/>
    <w:link w:val="CommentText"/>
    <w:uiPriority w:val="99"/>
    <w:rsid w:val="00FD5A52"/>
    <w:rPr>
      <w:sz w:val="20"/>
      <w:szCs w:val="20"/>
    </w:rPr>
  </w:style>
  <w:style w:type="paragraph" w:styleId="CommentSubject">
    <w:name w:val="annotation subject"/>
    <w:basedOn w:val="CommentText"/>
    <w:next w:val="CommentText"/>
    <w:link w:val="CommentSubjectChar"/>
    <w:uiPriority w:val="99"/>
    <w:semiHidden/>
    <w:unhideWhenUsed/>
    <w:rsid w:val="00FD5A52"/>
    <w:rPr>
      <w:b/>
      <w:bCs/>
    </w:rPr>
  </w:style>
  <w:style w:type="character" w:customStyle="1" w:styleId="CommentSubjectChar">
    <w:name w:val="Comment Subject Char"/>
    <w:basedOn w:val="CommentTextChar"/>
    <w:link w:val="CommentSubject"/>
    <w:uiPriority w:val="99"/>
    <w:semiHidden/>
    <w:rsid w:val="00FD5A52"/>
    <w:rPr>
      <w:b/>
      <w:bCs/>
      <w:sz w:val="20"/>
      <w:szCs w:val="20"/>
    </w:rPr>
  </w:style>
  <w:style w:type="paragraph" w:customStyle="1" w:styleId="Default">
    <w:name w:val="Default"/>
    <w:rsid w:val="002D11E8"/>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8063C"/>
    <w:rPr>
      <w:color w:val="808080"/>
      <w:shd w:val="clear" w:color="auto" w:fill="E6E6E6"/>
    </w:rPr>
  </w:style>
  <w:style w:type="paragraph" w:styleId="Revision">
    <w:name w:val="Revision"/>
    <w:hidden/>
    <w:uiPriority w:val="99"/>
    <w:semiHidden/>
    <w:rsid w:val="000B311B"/>
  </w:style>
  <w:style w:type="character" w:styleId="PlaceholderText">
    <w:name w:val="Placeholder Text"/>
    <w:basedOn w:val="DefaultParagraphFont"/>
    <w:uiPriority w:val="99"/>
    <w:semiHidden/>
    <w:rsid w:val="00AA0EB0"/>
    <w:rPr>
      <w:color w:val="808080"/>
    </w:rPr>
  </w:style>
  <w:style w:type="character" w:styleId="FollowedHyperlink">
    <w:name w:val="FollowedHyperlink"/>
    <w:basedOn w:val="DefaultParagraphFont"/>
    <w:uiPriority w:val="99"/>
    <w:semiHidden/>
    <w:unhideWhenUsed/>
    <w:rsid w:val="006F49B9"/>
    <w:rPr>
      <w:color w:val="954F72" w:themeColor="followedHyperlink"/>
      <w:u w:val="single"/>
    </w:rPr>
  </w:style>
  <w:style w:type="paragraph" w:styleId="BodyText">
    <w:name w:val="Body Text"/>
    <w:basedOn w:val="Normal"/>
    <w:link w:val="BodyTextChar"/>
    <w:uiPriority w:val="99"/>
    <w:unhideWhenUsed/>
    <w:rsid w:val="00170E1B"/>
    <w:pPr>
      <w:spacing w:after="40"/>
    </w:pPr>
    <w:rPr>
      <w:rFonts w:ascii="Arial" w:hAnsi="Arial" w:cs="Arial"/>
      <w:i/>
      <w:iCs/>
      <w:sz w:val="24"/>
      <w:szCs w:val="24"/>
    </w:rPr>
  </w:style>
  <w:style w:type="character" w:customStyle="1" w:styleId="BodyTextChar">
    <w:name w:val="Body Text Char"/>
    <w:basedOn w:val="DefaultParagraphFont"/>
    <w:link w:val="BodyText"/>
    <w:uiPriority w:val="99"/>
    <w:rsid w:val="00170E1B"/>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142">
      <w:bodyDiv w:val="1"/>
      <w:marLeft w:val="0"/>
      <w:marRight w:val="0"/>
      <w:marTop w:val="0"/>
      <w:marBottom w:val="0"/>
      <w:divBdr>
        <w:top w:val="none" w:sz="0" w:space="0" w:color="auto"/>
        <w:left w:val="none" w:sz="0" w:space="0" w:color="auto"/>
        <w:bottom w:val="none" w:sz="0" w:space="0" w:color="auto"/>
        <w:right w:val="none" w:sz="0" w:space="0" w:color="auto"/>
      </w:divBdr>
    </w:div>
    <w:div w:id="520823613">
      <w:bodyDiv w:val="1"/>
      <w:marLeft w:val="0"/>
      <w:marRight w:val="0"/>
      <w:marTop w:val="0"/>
      <w:marBottom w:val="0"/>
      <w:divBdr>
        <w:top w:val="none" w:sz="0" w:space="0" w:color="auto"/>
        <w:left w:val="none" w:sz="0" w:space="0" w:color="auto"/>
        <w:bottom w:val="none" w:sz="0" w:space="0" w:color="auto"/>
        <w:right w:val="none" w:sz="0" w:space="0" w:color="auto"/>
      </w:divBdr>
    </w:div>
    <w:div w:id="532152597">
      <w:bodyDiv w:val="1"/>
      <w:marLeft w:val="0"/>
      <w:marRight w:val="0"/>
      <w:marTop w:val="0"/>
      <w:marBottom w:val="0"/>
      <w:divBdr>
        <w:top w:val="none" w:sz="0" w:space="0" w:color="auto"/>
        <w:left w:val="none" w:sz="0" w:space="0" w:color="auto"/>
        <w:bottom w:val="none" w:sz="0" w:space="0" w:color="auto"/>
        <w:right w:val="none" w:sz="0" w:space="0" w:color="auto"/>
      </w:divBdr>
    </w:div>
    <w:div w:id="827210121">
      <w:bodyDiv w:val="1"/>
      <w:marLeft w:val="0"/>
      <w:marRight w:val="0"/>
      <w:marTop w:val="0"/>
      <w:marBottom w:val="0"/>
      <w:divBdr>
        <w:top w:val="none" w:sz="0" w:space="0" w:color="auto"/>
        <w:left w:val="none" w:sz="0" w:space="0" w:color="auto"/>
        <w:bottom w:val="none" w:sz="0" w:space="0" w:color="auto"/>
        <w:right w:val="none" w:sz="0" w:space="0" w:color="auto"/>
      </w:divBdr>
    </w:div>
    <w:div w:id="8775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E135-8080-4B37-B30F-81765D46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Saunders</dc:creator>
  <cp:keywords/>
  <dc:description>PHNPDU 2/28/19 Draft</dc:description>
  <cp:lastModifiedBy>Little, Susan H</cp:lastModifiedBy>
  <cp:revision>3</cp:revision>
  <cp:lastPrinted>2019-05-28T17:09:00Z</cp:lastPrinted>
  <dcterms:created xsi:type="dcterms:W3CDTF">2022-08-19T13:18:00Z</dcterms:created>
  <dcterms:modified xsi:type="dcterms:W3CDTF">2022-08-19T13:18:00Z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1894338</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